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CF016">
      <w:pPr>
        <w:jc w:val="center"/>
        <w:rPr>
          <w:rFonts w:hint="eastAsia"/>
          <w:sz w:val="28"/>
          <w:szCs w:val="36"/>
        </w:rPr>
      </w:pPr>
      <w:r>
        <w:rPr>
          <w:rFonts w:hint="eastAsia"/>
          <w:sz w:val="28"/>
          <w:szCs w:val="36"/>
        </w:rPr>
        <w:t>2026苏州市吴江区鲈乡实验小学物业管理服务招标公告</w:t>
      </w:r>
    </w:p>
    <w:p w14:paraId="651DDFA1">
      <w:pPr>
        <w:keepNext w:val="0"/>
        <w:keepLines w:val="0"/>
        <w:widowControl w:val="0"/>
        <w:suppressLineNumbers w:val="0"/>
        <w:pBdr>
          <w:top w:val="single" w:color="000000" w:sz="4" w:space="1"/>
          <w:left w:val="single" w:color="000000" w:sz="4" w:space="4"/>
          <w:bottom w:val="single" w:color="000000" w:sz="4" w:space="1"/>
          <w:right w:val="single" w:color="000000" w:sz="4" w:space="4"/>
        </w:pBdr>
        <w:spacing w:before="0" w:beforeLines="0" w:beforeAutospacing="0" w:after="0" w:afterLines="0" w:afterAutospacing="0"/>
        <w:ind w:left="0" w:right="0" w:firstLine="480"/>
        <w:jc w:val="both"/>
        <w:rPr>
          <w:rFonts w:hint="eastAsia" w:ascii="宋体" w:hAnsi="宋体" w:eastAsia="宋体" w:cs="Times New Roman"/>
          <w:sz w:val="21"/>
          <w:szCs w:val="21"/>
        </w:rPr>
      </w:pPr>
      <w:r>
        <w:rPr>
          <w:rFonts w:hint="eastAsia" w:ascii="宋体" w:hAnsi="宋体" w:eastAsia="宋体" w:cs="宋体"/>
          <w:kern w:val="0"/>
          <w:sz w:val="21"/>
          <w:szCs w:val="21"/>
          <w:lang w:val="en-US" w:eastAsia="zh-CN" w:bidi="ar"/>
        </w:rPr>
        <w:t>项目概况</w:t>
      </w:r>
    </w:p>
    <w:p w14:paraId="64A91AD6">
      <w:pPr>
        <w:keepNext w:val="0"/>
        <w:keepLines w:val="0"/>
        <w:pageBreakBefore w:val="0"/>
        <w:widowControl w:val="0"/>
        <w:suppressLineNumbers w:val="0"/>
        <w:pBdr>
          <w:top w:val="single" w:color="000000" w:sz="4" w:space="1"/>
          <w:left w:val="single" w:color="000000" w:sz="4" w:space="4"/>
          <w:bottom w:val="single" w:color="000000" w:sz="4" w:space="1"/>
          <w:right w:val="single" w:color="000000" w:sz="4" w:space="4"/>
        </w:pBdr>
        <w:kinsoku/>
        <w:wordWrap w:val="0"/>
        <w:overflowPunct/>
        <w:topLinePunct w:val="0"/>
        <w:autoSpaceDE/>
        <w:autoSpaceDN/>
        <w:bidi w:val="0"/>
        <w:adjustRightInd/>
        <w:snapToGrid/>
        <w:spacing w:before="0" w:beforeLines="0" w:beforeAutospacing="0" w:after="0" w:afterLines="0" w:afterAutospacing="0"/>
        <w:ind w:left="0" w:right="0" w:firstLine="482"/>
        <w:jc w:val="both"/>
        <w:textAlignment w:val="auto"/>
        <w:rPr>
          <w:rFonts w:hint="eastAsia" w:ascii="宋体" w:hAnsi="宋体" w:eastAsia="宋体" w:cs="Times New Roman"/>
          <w:sz w:val="21"/>
          <w:szCs w:val="21"/>
        </w:rPr>
      </w:pPr>
      <w:r>
        <w:rPr>
          <w:rFonts w:hint="eastAsia" w:ascii="宋体" w:hAnsi="宋体" w:eastAsia="宋体" w:cs="宋体"/>
          <w:kern w:val="0"/>
          <w:sz w:val="21"/>
          <w:szCs w:val="21"/>
          <w:lang w:val="en-US" w:eastAsia="zh-CN" w:bidi="ar"/>
        </w:rPr>
        <w:t xml:space="preserve"> </w:t>
      </w:r>
      <w:r>
        <w:rPr>
          <w:rFonts w:hint="eastAsia" w:ascii="宋体" w:hAnsi="宋体" w:eastAsia="宋体" w:cs="宋体"/>
          <w:kern w:val="0"/>
          <w:sz w:val="21"/>
          <w:szCs w:val="21"/>
          <w:u w:val="none"/>
          <w:lang w:val="en-US" w:eastAsia="zh-CN" w:bidi="ar"/>
        </w:rPr>
        <w:t>2026苏州市吴江区鲈乡实验小学物业管理服务</w:t>
      </w:r>
      <w:r>
        <w:rPr>
          <w:rFonts w:hint="eastAsia" w:ascii="宋体" w:hAnsi="宋体" w:eastAsia="宋体" w:cs="Times New Roman"/>
          <w:kern w:val="0"/>
          <w:sz w:val="21"/>
          <w:szCs w:val="21"/>
          <w:u w:val="none"/>
          <w:lang w:val="en-US" w:eastAsia="zh-CN" w:bidi="ar"/>
        </w:rPr>
        <w:t xml:space="preserve"> JSZC-320509-JZCG-G2026-0013</w:t>
      </w:r>
      <w:r>
        <w:rPr>
          <w:rFonts w:hint="eastAsia" w:ascii="宋体" w:hAnsi="宋体" w:eastAsia="宋体" w:cs="宋体"/>
          <w:kern w:val="0"/>
          <w:sz w:val="21"/>
          <w:szCs w:val="21"/>
          <w:lang w:val="en-US" w:eastAsia="zh-CN" w:bidi="ar"/>
        </w:rPr>
        <w:t>招标项目的潜在投标人应在“苏采云系统”获取招标文件，并于</w:t>
      </w:r>
      <w:r>
        <w:rPr>
          <w:rFonts w:hint="eastAsia" w:ascii="宋体" w:hAnsi="宋体" w:eastAsia="宋体" w:cs="宋体"/>
          <w:kern w:val="0"/>
          <w:sz w:val="21"/>
          <w:szCs w:val="21"/>
          <w:highlight w:val="none"/>
          <w:lang w:val="en-US" w:eastAsia="zh-CN" w:bidi="ar"/>
        </w:rPr>
        <w:t>2026年8月5日13：30（北</w:t>
      </w:r>
      <w:r>
        <w:rPr>
          <w:rFonts w:hint="eastAsia" w:ascii="宋体" w:hAnsi="宋体" w:eastAsia="宋体" w:cs="宋体"/>
          <w:kern w:val="0"/>
          <w:sz w:val="21"/>
          <w:szCs w:val="21"/>
          <w:lang w:val="en-US" w:eastAsia="zh-CN" w:bidi="ar"/>
        </w:rPr>
        <w:t>京时间）前递交投标文件。</w:t>
      </w:r>
    </w:p>
    <w:p w14:paraId="7D5F5C85">
      <w:pPr>
        <w:pStyle w:val="6"/>
        <w:keepNext/>
        <w:keepLines/>
        <w:widowControl w:val="0"/>
        <w:suppressLineNumbers w:val="0"/>
        <w:autoSpaceDE w:val="0"/>
        <w:autoSpaceDN/>
        <w:spacing w:before="0" w:beforeLines="0" w:beforeAutospacing="0" w:after="0" w:afterLines="0" w:afterAutospacing="0" w:line="400" w:lineRule="exact"/>
        <w:ind w:left="0" w:right="0" w:firstLine="422" w:firstLineChars="200"/>
        <w:rPr>
          <w:rFonts w:hint="default" w:ascii="Times New Roman" w:hAnsi="Times New Roman" w:eastAsia="宋体" w:cs="Times New Roman"/>
          <w:b/>
          <w:bCs w:val="0"/>
          <w:sz w:val="21"/>
          <w:szCs w:val="21"/>
        </w:rPr>
      </w:pPr>
      <w:bookmarkStart w:id="0" w:name="_Toc28359079"/>
      <w:bookmarkEnd w:id="0"/>
      <w:bookmarkStart w:id="1" w:name="_Toc35393790"/>
      <w:bookmarkEnd w:id="1"/>
      <w:bookmarkStart w:id="2" w:name="_Toc35393621"/>
      <w:bookmarkEnd w:id="2"/>
      <w:bookmarkStart w:id="3" w:name="_Toc38985263"/>
      <w:bookmarkEnd w:id="3"/>
      <w:bookmarkStart w:id="4" w:name="_Toc28359002"/>
      <w:bookmarkEnd w:id="4"/>
      <w:bookmarkStart w:id="5" w:name="_Hlk24379207"/>
      <w:r>
        <w:rPr>
          <w:rFonts w:hint="eastAsia" w:ascii="宋体" w:hAnsi="宋体" w:eastAsia="宋体" w:cs="宋体"/>
          <w:b/>
          <w:bCs w:val="0"/>
          <w:sz w:val="21"/>
          <w:szCs w:val="21"/>
        </w:rPr>
        <w:t>一、项目基本情况</w:t>
      </w:r>
      <w:bookmarkEnd w:id="5"/>
    </w:p>
    <w:p w14:paraId="436CD4FA">
      <w:pPr>
        <w:keepNext w:val="0"/>
        <w:keepLines w:val="0"/>
        <w:widowControl w:val="0"/>
        <w:suppressLineNumbers w:val="0"/>
        <w:spacing w:before="0" w:beforeLines="0" w:beforeAutospacing="0" w:after="0" w:afterLines="0" w:afterAutospacing="0"/>
        <w:ind w:left="0" w:right="0" w:firstLine="48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项目编号：</w:t>
      </w:r>
      <w:r>
        <w:rPr>
          <w:rFonts w:hint="eastAsia" w:ascii="宋体" w:hAnsi="宋体" w:eastAsia="宋体" w:cs="宋体"/>
          <w:sz w:val="21"/>
          <w:szCs w:val="21"/>
        </w:rPr>
        <w:t>JSZC-320509-JZCG-G2026-0013</w:t>
      </w:r>
    </w:p>
    <w:p w14:paraId="35942AD2">
      <w:pPr>
        <w:keepNext w:val="0"/>
        <w:keepLines w:val="0"/>
        <w:widowControl w:val="0"/>
        <w:suppressLineNumbers w:val="0"/>
        <w:spacing w:before="0" w:beforeLines="0" w:beforeAutospacing="0" w:after="0" w:afterLines="0" w:afterAutospacing="0"/>
        <w:ind w:left="0" w:right="0" w:firstLine="48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项目名称：2026苏州市吴江区鲈乡实验小学物业管理服务</w:t>
      </w:r>
    </w:p>
    <w:p w14:paraId="626B2540">
      <w:pPr>
        <w:keepNext w:val="0"/>
        <w:keepLines w:val="0"/>
        <w:widowControl w:val="0"/>
        <w:suppressLineNumbers w:val="0"/>
        <w:spacing w:before="0" w:beforeLines="0" w:beforeAutospacing="0" w:after="0" w:afterLines="0" w:afterAutospacing="0"/>
        <w:ind w:left="0" w:right="0" w:firstLine="48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预算金额：144万元</w:t>
      </w:r>
    </w:p>
    <w:p w14:paraId="249C69B8">
      <w:pPr>
        <w:keepNext w:val="0"/>
        <w:keepLines w:val="0"/>
        <w:widowControl w:val="0"/>
        <w:suppressLineNumbers w:val="0"/>
        <w:spacing w:before="0" w:beforeLines="0" w:beforeAutospacing="0" w:after="0" w:afterLines="0" w:afterAutospacing="0"/>
        <w:ind w:left="0" w:right="0" w:firstLine="480"/>
        <w:jc w:val="both"/>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最高限价（如有）：144万元</w:t>
      </w:r>
    </w:p>
    <w:p w14:paraId="3161B8AE">
      <w:pPr>
        <w:keepNext w:val="0"/>
        <w:keepLines w:val="0"/>
        <w:widowControl w:val="0"/>
        <w:suppressLineNumbers w:val="0"/>
        <w:spacing w:before="0" w:beforeLines="0" w:beforeAutospacing="0" w:after="0" w:afterLines="0" w:afterAutospacing="0"/>
        <w:ind w:left="0" w:right="0" w:firstLine="480"/>
        <w:jc w:val="both"/>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采购需求：</w:t>
      </w:r>
    </w:p>
    <w:tbl>
      <w:tblPr>
        <w:tblStyle w:val="3"/>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35"/>
        <w:gridCol w:w="850"/>
        <w:gridCol w:w="851"/>
        <w:gridCol w:w="1431"/>
        <w:gridCol w:w="3105"/>
        <w:gridCol w:w="1559"/>
      </w:tblGrid>
      <w:tr w14:paraId="47B6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0E07E967">
            <w:pPr>
              <w:keepNext w:val="0"/>
              <w:keepLines w:val="0"/>
              <w:widowControl w:val="0"/>
              <w:suppressLineNumbers w:val="0"/>
              <w:spacing w:before="0" w:beforeLines="0" w:beforeAutospacing="0" w:after="0" w:afterLines="0" w:afterAutospacing="0"/>
              <w:ind w:left="0" w:right="0"/>
              <w:jc w:val="center"/>
              <w:rPr>
                <w:rFonts w:hint="eastAsia" w:ascii="Times New Roman" w:hAnsi="Times New Roman" w:eastAsia="宋体" w:cs="Times New Roman"/>
                <w:b/>
                <w:bCs w:val="0"/>
                <w:kern w:val="0"/>
                <w:sz w:val="20"/>
                <w:szCs w:val="20"/>
                <w:highlight w:val="none"/>
              </w:rPr>
            </w:pPr>
            <w:r>
              <w:rPr>
                <w:rFonts w:hint="eastAsia" w:ascii="宋体" w:hAnsi="宋体" w:eastAsia="宋体" w:cs="宋体"/>
                <w:kern w:val="0"/>
                <w:sz w:val="20"/>
                <w:szCs w:val="20"/>
                <w:highlight w:val="none"/>
                <w:lang w:val="en-US" w:eastAsia="zh-CN" w:bidi="ar"/>
              </w:rPr>
              <w:t>岗位名称</w:t>
            </w:r>
          </w:p>
        </w:tc>
        <w:tc>
          <w:tcPr>
            <w:tcW w:w="850" w:type="dxa"/>
            <w:tcBorders>
              <w:top w:val="single" w:color="auto" w:sz="4" w:space="0"/>
              <w:left w:val="nil"/>
              <w:bottom w:val="single" w:color="auto" w:sz="4" w:space="0"/>
              <w:right w:val="single" w:color="auto" w:sz="4" w:space="0"/>
            </w:tcBorders>
            <w:shd w:val="clear" w:color="auto" w:fill="auto"/>
            <w:vAlign w:val="center"/>
          </w:tcPr>
          <w:p w14:paraId="36756F00">
            <w:pPr>
              <w:keepNext w:val="0"/>
              <w:keepLines w:val="0"/>
              <w:widowControl w:val="0"/>
              <w:suppressLineNumbers w:val="0"/>
              <w:spacing w:before="0" w:beforeLines="0" w:beforeAutospacing="0" w:after="0" w:afterLines="0" w:afterAutospacing="0"/>
              <w:ind w:left="0" w:right="0"/>
              <w:jc w:val="center"/>
              <w:rPr>
                <w:rFonts w:hint="default" w:ascii="Times New Roman" w:hAnsi="Times New Roman" w:eastAsia="宋体" w:cs="Times New Roman"/>
                <w:b/>
                <w:bCs w:val="0"/>
                <w:kern w:val="0"/>
                <w:sz w:val="20"/>
                <w:szCs w:val="20"/>
                <w:highlight w:val="none"/>
              </w:rPr>
            </w:pPr>
            <w:r>
              <w:rPr>
                <w:rFonts w:hint="eastAsia" w:ascii="宋体" w:hAnsi="宋体" w:eastAsia="宋体" w:cs="宋体"/>
                <w:b/>
                <w:bCs w:val="0"/>
                <w:kern w:val="0"/>
                <w:sz w:val="20"/>
                <w:szCs w:val="20"/>
                <w:highlight w:val="none"/>
                <w:lang w:val="en-US" w:eastAsia="zh-CN" w:bidi="ar"/>
              </w:rPr>
              <w:t>★人数下限</w:t>
            </w:r>
          </w:p>
        </w:tc>
        <w:tc>
          <w:tcPr>
            <w:tcW w:w="851" w:type="dxa"/>
            <w:tcBorders>
              <w:top w:val="single" w:color="auto" w:sz="4" w:space="0"/>
              <w:left w:val="nil"/>
              <w:bottom w:val="single" w:color="auto" w:sz="4" w:space="0"/>
              <w:right w:val="single" w:color="auto" w:sz="4" w:space="0"/>
            </w:tcBorders>
            <w:shd w:val="clear" w:color="auto" w:fill="auto"/>
            <w:vAlign w:val="center"/>
          </w:tcPr>
          <w:p w14:paraId="1FD99F52">
            <w:pPr>
              <w:keepNext w:val="0"/>
              <w:keepLines w:val="0"/>
              <w:widowControl w:val="0"/>
              <w:suppressLineNumbers w:val="0"/>
              <w:spacing w:before="0" w:beforeLines="0" w:beforeAutospacing="0" w:after="0" w:afterLines="0" w:afterAutospacing="0"/>
              <w:ind w:left="0" w:right="0"/>
              <w:jc w:val="center"/>
              <w:rPr>
                <w:rFonts w:hint="eastAsia" w:ascii="宋体" w:hAnsi="宋体" w:eastAsia="宋体" w:cs="Times New Roman"/>
                <w:b/>
                <w:bCs w:val="0"/>
                <w:kern w:val="0"/>
                <w:sz w:val="20"/>
                <w:szCs w:val="20"/>
                <w:highlight w:val="none"/>
              </w:rPr>
            </w:pPr>
            <w:r>
              <w:rPr>
                <w:rFonts w:hint="eastAsia" w:ascii="宋体" w:hAnsi="宋体" w:eastAsia="宋体" w:cs="宋体"/>
                <w:b/>
                <w:bCs w:val="0"/>
                <w:kern w:val="0"/>
                <w:sz w:val="20"/>
                <w:szCs w:val="20"/>
                <w:highlight w:val="none"/>
                <w:lang w:val="en-US" w:eastAsia="zh-CN" w:bidi="ar"/>
              </w:rPr>
              <w:t>★性别</w:t>
            </w:r>
          </w:p>
        </w:tc>
        <w:tc>
          <w:tcPr>
            <w:tcW w:w="1431" w:type="dxa"/>
            <w:tcBorders>
              <w:top w:val="single" w:color="auto" w:sz="4" w:space="0"/>
              <w:left w:val="nil"/>
              <w:bottom w:val="single" w:color="auto" w:sz="4" w:space="0"/>
              <w:right w:val="single" w:color="auto" w:sz="4" w:space="0"/>
            </w:tcBorders>
            <w:shd w:val="clear" w:color="auto" w:fill="auto"/>
            <w:vAlign w:val="center"/>
          </w:tcPr>
          <w:p w14:paraId="71624F88">
            <w:pPr>
              <w:keepNext w:val="0"/>
              <w:keepLines w:val="0"/>
              <w:widowControl w:val="0"/>
              <w:suppressLineNumbers w:val="0"/>
              <w:spacing w:before="0" w:beforeLines="0" w:beforeAutospacing="0" w:after="0" w:afterLines="0" w:afterAutospacing="0"/>
              <w:ind w:left="0" w:right="0"/>
              <w:jc w:val="center"/>
              <w:rPr>
                <w:rFonts w:hint="default" w:ascii="Times New Roman" w:hAnsi="Times New Roman" w:eastAsia="宋体" w:cs="Times New Roman"/>
                <w:b/>
                <w:bCs w:val="0"/>
                <w:kern w:val="0"/>
                <w:sz w:val="20"/>
                <w:szCs w:val="20"/>
                <w:highlight w:val="none"/>
              </w:rPr>
            </w:pPr>
            <w:r>
              <w:rPr>
                <w:rFonts w:hint="eastAsia" w:ascii="宋体" w:hAnsi="宋体" w:eastAsia="宋体" w:cs="宋体"/>
                <w:b/>
                <w:bCs w:val="0"/>
                <w:kern w:val="0"/>
                <w:sz w:val="20"/>
                <w:szCs w:val="20"/>
                <w:highlight w:val="none"/>
                <w:lang w:val="en-US" w:eastAsia="zh-CN" w:bidi="ar"/>
              </w:rPr>
              <w:t>★年龄</w:t>
            </w:r>
          </w:p>
        </w:tc>
        <w:tc>
          <w:tcPr>
            <w:tcW w:w="3105" w:type="dxa"/>
            <w:tcBorders>
              <w:top w:val="single" w:color="auto" w:sz="4" w:space="0"/>
              <w:left w:val="nil"/>
              <w:bottom w:val="single" w:color="auto" w:sz="4" w:space="0"/>
              <w:right w:val="single" w:color="auto" w:sz="4" w:space="0"/>
            </w:tcBorders>
            <w:shd w:val="clear" w:color="auto" w:fill="auto"/>
            <w:vAlign w:val="center"/>
          </w:tcPr>
          <w:p w14:paraId="6026739B">
            <w:pPr>
              <w:keepNext w:val="0"/>
              <w:keepLines w:val="0"/>
              <w:widowControl w:val="0"/>
              <w:suppressLineNumbers w:val="0"/>
              <w:spacing w:before="0" w:beforeLines="0" w:beforeAutospacing="0" w:after="0" w:afterLines="0" w:afterAutospacing="0"/>
              <w:ind w:left="0" w:right="0"/>
              <w:jc w:val="center"/>
              <w:rPr>
                <w:rFonts w:hint="default" w:ascii="Times New Roman" w:hAnsi="Times New Roman" w:eastAsia="宋体" w:cs="Times New Roman"/>
                <w:b/>
                <w:bCs w:val="0"/>
                <w:kern w:val="0"/>
                <w:sz w:val="20"/>
                <w:szCs w:val="20"/>
                <w:highlight w:val="none"/>
              </w:rPr>
            </w:pPr>
            <w:r>
              <w:rPr>
                <w:rFonts w:hint="eastAsia" w:ascii="宋体" w:hAnsi="宋体" w:eastAsia="宋体" w:cs="宋体"/>
                <w:b/>
                <w:bCs w:val="0"/>
                <w:kern w:val="0"/>
                <w:sz w:val="20"/>
                <w:szCs w:val="20"/>
                <w:highlight w:val="none"/>
                <w:lang w:val="en-US" w:eastAsia="zh-CN" w:bidi="ar"/>
              </w:rPr>
              <w:t>★基本要求</w:t>
            </w:r>
          </w:p>
        </w:tc>
        <w:tc>
          <w:tcPr>
            <w:tcW w:w="1559" w:type="dxa"/>
            <w:tcBorders>
              <w:top w:val="single" w:color="auto" w:sz="4" w:space="0"/>
              <w:left w:val="nil"/>
              <w:bottom w:val="single" w:color="auto" w:sz="4" w:space="0"/>
              <w:right w:val="single" w:color="auto" w:sz="4" w:space="0"/>
            </w:tcBorders>
            <w:shd w:val="clear" w:color="auto" w:fill="auto"/>
            <w:vAlign w:val="center"/>
          </w:tcPr>
          <w:p w14:paraId="0144893D">
            <w:pPr>
              <w:keepNext w:val="0"/>
              <w:keepLines w:val="0"/>
              <w:widowControl w:val="0"/>
              <w:suppressLineNumbers w:val="0"/>
              <w:spacing w:before="0" w:beforeLines="0" w:beforeAutospacing="0" w:after="0" w:afterLines="0" w:afterAutospacing="0"/>
              <w:ind w:left="0" w:right="0"/>
              <w:jc w:val="center"/>
              <w:rPr>
                <w:rFonts w:hint="default" w:ascii="Times New Roman" w:hAnsi="Times New Roman" w:eastAsia="宋体" w:cs="Times New Roman"/>
                <w:b/>
                <w:bCs/>
                <w:kern w:val="0"/>
                <w:sz w:val="20"/>
                <w:szCs w:val="20"/>
                <w:highlight w:val="none"/>
              </w:rPr>
            </w:pPr>
            <w:r>
              <w:rPr>
                <w:rStyle w:val="5"/>
                <w:rFonts w:hint="eastAsia" w:ascii="宋体" w:hAnsi="宋体" w:eastAsia="宋体" w:cs="宋体"/>
                <w:b w:val="0"/>
                <w:bCs/>
                <w:i w:val="0"/>
                <w:iCs w:val="0"/>
                <w:caps w:val="0"/>
                <w:color w:val="auto"/>
                <w:spacing w:val="0"/>
                <w:kern w:val="0"/>
                <w:sz w:val="21"/>
                <w:szCs w:val="21"/>
                <w:highlight w:val="none"/>
                <w:lang w:val="en-US" w:eastAsia="zh-CN" w:bidi="ar"/>
              </w:rPr>
              <w:t>★</w:t>
            </w:r>
            <w:r>
              <w:rPr>
                <w:rFonts w:hint="eastAsia" w:ascii="宋体" w:hAnsi="宋体" w:eastAsia="宋体" w:cs="宋体"/>
                <w:b/>
                <w:bCs/>
                <w:kern w:val="0"/>
                <w:sz w:val="20"/>
                <w:szCs w:val="20"/>
                <w:highlight w:val="none"/>
                <w:lang w:val="en-US" w:eastAsia="zh-CN" w:bidi="ar"/>
              </w:rPr>
              <w:t>备注</w:t>
            </w:r>
          </w:p>
        </w:tc>
      </w:tr>
      <w:tr w14:paraId="1C23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204386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i w:val="0"/>
                <w:iCs w:val="0"/>
                <w:caps w:val="0"/>
                <w:color w:val="auto"/>
                <w:spacing w:val="0"/>
                <w:kern w:val="0"/>
                <w:sz w:val="21"/>
                <w:szCs w:val="21"/>
                <w:highlight w:val="none"/>
                <w:lang w:val="en-US" w:eastAsia="zh-CN" w:bidi="ar"/>
              </w:rPr>
              <w:t>物业经理（兼保安主管）</w:t>
            </w:r>
          </w:p>
        </w:tc>
        <w:tc>
          <w:tcPr>
            <w:tcW w:w="850" w:type="dxa"/>
            <w:tcBorders>
              <w:top w:val="single" w:color="auto" w:sz="4" w:space="0"/>
              <w:left w:val="nil"/>
              <w:bottom w:val="single" w:color="auto" w:sz="4" w:space="0"/>
              <w:right w:val="single" w:color="auto" w:sz="4" w:space="0"/>
            </w:tcBorders>
            <w:shd w:val="clear" w:color="auto" w:fill="auto"/>
            <w:vAlign w:val="center"/>
          </w:tcPr>
          <w:p w14:paraId="578ECD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1</w:t>
            </w:r>
          </w:p>
        </w:tc>
        <w:tc>
          <w:tcPr>
            <w:tcW w:w="851" w:type="dxa"/>
            <w:tcBorders>
              <w:top w:val="single" w:color="auto" w:sz="4" w:space="0"/>
              <w:left w:val="nil"/>
              <w:bottom w:val="single" w:color="auto" w:sz="4" w:space="0"/>
              <w:right w:val="single" w:color="auto" w:sz="4" w:space="0"/>
            </w:tcBorders>
            <w:shd w:val="clear" w:color="auto" w:fill="auto"/>
            <w:vAlign w:val="center"/>
          </w:tcPr>
          <w:p w14:paraId="4C02F1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男</w:t>
            </w:r>
          </w:p>
        </w:tc>
        <w:tc>
          <w:tcPr>
            <w:tcW w:w="1431" w:type="dxa"/>
            <w:tcBorders>
              <w:top w:val="single" w:color="auto" w:sz="4" w:space="0"/>
              <w:left w:val="nil"/>
              <w:bottom w:val="single" w:color="auto" w:sz="4" w:space="0"/>
              <w:right w:val="single" w:color="auto" w:sz="4" w:space="0"/>
            </w:tcBorders>
            <w:shd w:val="clear" w:color="auto" w:fill="auto"/>
            <w:vAlign w:val="center"/>
          </w:tcPr>
          <w:p w14:paraId="0F9499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both"/>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50周岁及以下（未退休人员）</w:t>
            </w:r>
          </w:p>
        </w:tc>
        <w:tc>
          <w:tcPr>
            <w:tcW w:w="3105" w:type="dxa"/>
            <w:tcBorders>
              <w:top w:val="single" w:color="auto" w:sz="4" w:space="0"/>
              <w:left w:val="nil"/>
              <w:bottom w:val="single" w:color="auto" w:sz="4" w:space="0"/>
              <w:right w:val="single" w:color="auto" w:sz="4" w:space="0"/>
            </w:tcBorders>
            <w:shd w:val="clear" w:color="auto" w:fill="auto"/>
            <w:vAlign w:val="center"/>
          </w:tcPr>
          <w:p w14:paraId="68C6BF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宋体" w:hAnsi="宋体" w:eastAsia="宋体" w:cs="宋体"/>
                <w:b/>
                <w:bCs w:val="0"/>
                <w:color w:val="auto"/>
                <w:sz w:val="21"/>
                <w:szCs w:val="21"/>
                <w:highlight w:val="none"/>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具有大专及以上学历；</w:t>
            </w:r>
          </w:p>
          <w:p w14:paraId="682CB7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left"/>
              <w:rPr>
                <w:rFonts w:hint="eastAsia" w:ascii="宋体" w:hAnsi="宋体" w:eastAsia="宋体" w:cs="宋体"/>
                <w:b/>
                <w:bCs w:val="0"/>
                <w:i w:val="0"/>
                <w:iCs w:val="0"/>
                <w:caps w:val="0"/>
                <w:color w:val="auto"/>
                <w:spacing w:val="0"/>
                <w:kern w:val="0"/>
                <w:sz w:val="21"/>
                <w:szCs w:val="21"/>
                <w:highlight w:val="none"/>
                <w:lang w:val="en-US" w:eastAsia="zh-CN" w:bidi="ar"/>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具有公安部门颁发的保安员证。</w:t>
            </w:r>
            <w:r>
              <w:rPr>
                <w:rStyle w:val="8"/>
                <w:rFonts w:hint="eastAsia" w:ascii="宋体" w:hAnsi="宋体" w:eastAsia="宋体" w:cs="宋体"/>
                <w:b/>
                <w:bCs w:val="0"/>
                <w:color w:val="auto"/>
                <w:sz w:val="21"/>
                <w:szCs w:val="21"/>
                <w:highlight w:val="none"/>
                <w:lang w:val="en-US" w:eastAsia="zh-CN"/>
              </w:rPr>
              <w:t>需持</w:t>
            </w:r>
            <w:r>
              <w:rPr>
                <w:rStyle w:val="8"/>
                <w:rFonts w:hint="eastAsia" w:ascii="宋体" w:hAnsi="宋体" w:eastAsia="宋体" w:cs="宋体"/>
                <w:b/>
                <w:bCs w:val="0"/>
                <w:color w:val="auto"/>
                <w:sz w:val="21"/>
                <w:szCs w:val="21"/>
                <w:highlight w:val="none"/>
                <w:lang w:eastAsia="zh-CN"/>
              </w:rPr>
              <w:t>有效期内的健康证。</w:t>
            </w:r>
          </w:p>
        </w:tc>
        <w:tc>
          <w:tcPr>
            <w:tcW w:w="1559" w:type="dxa"/>
            <w:tcBorders>
              <w:top w:val="single" w:color="auto" w:sz="4" w:space="0"/>
              <w:left w:val="nil"/>
              <w:bottom w:val="single" w:color="auto" w:sz="4" w:space="0"/>
              <w:right w:val="single" w:color="auto" w:sz="4" w:space="0"/>
            </w:tcBorders>
            <w:shd w:val="clear" w:color="auto" w:fill="auto"/>
            <w:vAlign w:val="center"/>
          </w:tcPr>
          <w:p w14:paraId="301FD6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left"/>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上五休二，如遇特殊情况服从甲方工作安排。</w:t>
            </w:r>
          </w:p>
        </w:tc>
      </w:tr>
      <w:tr w14:paraId="2144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735456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i w:val="0"/>
                <w:iCs w:val="0"/>
                <w:caps w:val="0"/>
                <w:color w:val="auto"/>
                <w:spacing w:val="0"/>
                <w:kern w:val="0"/>
                <w:sz w:val="21"/>
                <w:szCs w:val="21"/>
                <w:highlight w:val="none"/>
                <w:lang w:val="en-US" w:eastAsia="zh-CN" w:bidi="ar"/>
              </w:rPr>
              <w:t>保安主管</w:t>
            </w:r>
          </w:p>
        </w:tc>
        <w:tc>
          <w:tcPr>
            <w:tcW w:w="850" w:type="dxa"/>
            <w:tcBorders>
              <w:top w:val="single" w:color="auto" w:sz="4" w:space="0"/>
              <w:left w:val="nil"/>
              <w:bottom w:val="single" w:color="auto" w:sz="4" w:space="0"/>
              <w:right w:val="single" w:color="auto" w:sz="4" w:space="0"/>
            </w:tcBorders>
            <w:shd w:val="clear" w:color="auto" w:fill="auto"/>
            <w:vAlign w:val="center"/>
          </w:tcPr>
          <w:p w14:paraId="271683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2</w:t>
            </w:r>
          </w:p>
        </w:tc>
        <w:tc>
          <w:tcPr>
            <w:tcW w:w="851" w:type="dxa"/>
            <w:tcBorders>
              <w:top w:val="single" w:color="auto" w:sz="4" w:space="0"/>
              <w:left w:val="nil"/>
              <w:bottom w:val="single" w:color="auto" w:sz="4" w:space="0"/>
              <w:right w:val="single" w:color="auto" w:sz="4" w:space="0"/>
            </w:tcBorders>
            <w:shd w:val="clear" w:color="auto" w:fill="auto"/>
            <w:vAlign w:val="center"/>
          </w:tcPr>
          <w:p w14:paraId="3C3A69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男</w:t>
            </w:r>
          </w:p>
        </w:tc>
        <w:tc>
          <w:tcPr>
            <w:tcW w:w="1431" w:type="dxa"/>
            <w:tcBorders>
              <w:top w:val="single" w:color="auto" w:sz="4" w:space="0"/>
              <w:left w:val="nil"/>
              <w:bottom w:val="single" w:color="auto" w:sz="4" w:space="0"/>
              <w:right w:val="single" w:color="auto" w:sz="4" w:space="0"/>
            </w:tcBorders>
            <w:shd w:val="clear" w:color="auto" w:fill="auto"/>
            <w:vAlign w:val="center"/>
          </w:tcPr>
          <w:p w14:paraId="5984B7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both"/>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50周岁及以下（未退休人员）</w:t>
            </w:r>
          </w:p>
        </w:tc>
        <w:tc>
          <w:tcPr>
            <w:tcW w:w="3105" w:type="dxa"/>
            <w:tcBorders>
              <w:top w:val="single" w:color="auto" w:sz="4" w:space="0"/>
              <w:left w:val="nil"/>
              <w:bottom w:val="single" w:color="auto" w:sz="4" w:space="0"/>
              <w:right w:val="single" w:color="auto" w:sz="4" w:space="0"/>
            </w:tcBorders>
            <w:shd w:val="clear" w:color="auto" w:fill="auto"/>
            <w:vAlign w:val="center"/>
          </w:tcPr>
          <w:p w14:paraId="761922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left"/>
              <w:rPr>
                <w:rFonts w:hint="eastAsia" w:ascii="宋体" w:hAnsi="宋体" w:eastAsia="宋体" w:cs="宋体"/>
                <w:b/>
                <w:bCs w:val="0"/>
                <w:i w:val="0"/>
                <w:iCs w:val="0"/>
                <w:caps w:val="0"/>
                <w:color w:val="auto"/>
                <w:spacing w:val="0"/>
                <w:kern w:val="0"/>
                <w:sz w:val="21"/>
                <w:szCs w:val="21"/>
                <w:highlight w:val="none"/>
                <w:lang w:val="en-US" w:eastAsia="zh-CN" w:bidi="ar"/>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具有公安部门颁发的保安员证。</w:t>
            </w:r>
            <w:r>
              <w:rPr>
                <w:rStyle w:val="8"/>
                <w:rFonts w:hint="eastAsia" w:ascii="宋体" w:hAnsi="宋体" w:eastAsia="宋体" w:cs="宋体"/>
                <w:b/>
                <w:bCs w:val="0"/>
                <w:color w:val="auto"/>
                <w:sz w:val="21"/>
                <w:szCs w:val="21"/>
                <w:highlight w:val="none"/>
                <w:lang w:val="en-US" w:eastAsia="zh-CN"/>
              </w:rPr>
              <w:t>需持</w:t>
            </w:r>
            <w:r>
              <w:rPr>
                <w:rStyle w:val="8"/>
                <w:rFonts w:hint="eastAsia" w:ascii="宋体" w:hAnsi="宋体" w:eastAsia="宋体" w:cs="宋体"/>
                <w:b/>
                <w:bCs w:val="0"/>
                <w:color w:val="auto"/>
                <w:sz w:val="21"/>
                <w:szCs w:val="21"/>
                <w:highlight w:val="none"/>
                <w:lang w:eastAsia="zh-CN"/>
              </w:rPr>
              <w:t>有效期内的健康证。</w:t>
            </w:r>
          </w:p>
        </w:tc>
        <w:tc>
          <w:tcPr>
            <w:tcW w:w="1559" w:type="dxa"/>
            <w:tcBorders>
              <w:top w:val="single" w:color="auto" w:sz="4" w:space="0"/>
              <w:left w:val="nil"/>
              <w:bottom w:val="single" w:color="auto" w:sz="4" w:space="0"/>
              <w:right w:val="single" w:color="auto" w:sz="4" w:space="0"/>
            </w:tcBorders>
            <w:shd w:val="clear" w:color="auto" w:fill="auto"/>
            <w:vAlign w:val="center"/>
          </w:tcPr>
          <w:p w14:paraId="3224E6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left"/>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上五休二，如遇特殊情况服从甲方工作安排。</w:t>
            </w:r>
          </w:p>
        </w:tc>
      </w:tr>
      <w:tr w14:paraId="3602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7B6F3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i w:val="0"/>
                <w:iCs w:val="0"/>
                <w:caps w:val="0"/>
                <w:color w:val="auto"/>
                <w:spacing w:val="0"/>
                <w:kern w:val="0"/>
                <w:sz w:val="21"/>
                <w:szCs w:val="21"/>
                <w:highlight w:val="none"/>
                <w:lang w:val="en-US" w:eastAsia="zh-CN" w:bidi="ar"/>
              </w:rPr>
              <w:t>保安人员</w:t>
            </w:r>
          </w:p>
        </w:tc>
        <w:tc>
          <w:tcPr>
            <w:tcW w:w="850" w:type="dxa"/>
            <w:tcBorders>
              <w:top w:val="single" w:color="auto" w:sz="4" w:space="0"/>
              <w:left w:val="nil"/>
              <w:bottom w:val="single" w:color="auto" w:sz="4" w:space="0"/>
              <w:right w:val="single" w:color="auto" w:sz="4" w:space="0"/>
            </w:tcBorders>
            <w:shd w:val="clear" w:color="auto" w:fill="auto"/>
            <w:vAlign w:val="center"/>
          </w:tcPr>
          <w:p w14:paraId="091308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default"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13</w:t>
            </w:r>
          </w:p>
        </w:tc>
        <w:tc>
          <w:tcPr>
            <w:tcW w:w="851" w:type="dxa"/>
            <w:tcBorders>
              <w:top w:val="single" w:color="auto" w:sz="4" w:space="0"/>
              <w:left w:val="nil"/>
              <w:bottom w:val="single" w:color="auto" w:sz="4" w:space="0"/>
              <w:right w:val="single" w:color="auto" w:sz="4" w:space="0"/>
            </w:tcBorders>
            <w:shd w:val="clear" w:color="auto" w:fill="auto"/>
            <w:vAlign w:val="center"/>
          </w:tcPr>
          <w:p w14:paraId="2DD864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不限</w:t>
            </w:r>
          </w:p>
        </w:tc>
        <w:tc>
          <w:tcPr>
            <w:tcW w:w="1431" w:type="dxa"/>
            <w:tcBorders>
              <w:top w:val="single" w:color="auto" w:sz="4" w:space="0"/>
              <w:left w:val="nil"/>
              <w:bottom w:val="single" w:color="auto" w:sz="4" w:space="0"/>
              <w:right w:val="single" w:color="auto" w:sz="4" w:space="0"/>
            </w:tcBorders>
            <w:shd w:val="clear" w:color="auto" w:fill="auto"/>
            <w:vAlign w:val="center"/>
          </w:tcPr>
          <w:p w14:paraId="26C76A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both"/>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50周岁及以下（未退休人员）</w:t>
            </w:r>
          </w:p>
        </w:tc>
        <w:tc>
          <w:tcPr>
            <w:tcW w:w="3105" w:type="dxa"/>
            <w:tcBorders>
              <w:top w:val="single" w:color="auto" w:sz="4" w:space="0"/>
              <w:left w:val="nil"/>
              <w:bottom w:val="single" w:color="auto" w:sz="4" w:space="0"/>
              <w:right w:val="single" w:color="auto" w:sz="4" w:space="0"/>
            </w:tcBorders>
            <w:shd w:val="clear" w:color="auto" w:fill="auto"/>
            <w:vAlign w:val="center"/>
          </w:tcPr>
          <w:p w14:paraId="525A9A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left"/>
              <w:rPr>
                <w:rFonts w:hint="eastAsia" w:ascii="宋体" w:hAnsi="宋体" w:eastAsia="宋体" w:cs="宋体"/>
                <w:b/>
                <w:bCs w:val="0"/>
                <w:i w:val="0"/>
                <w:iCs w:val="0"/>
                <w:caps w:val="0"/>
                <w:color w:val="auto"/>
                <w:spacing w:val="0"/>
                <w:kern w:val="0"/>
                <w:sz w:val="21"/>
                <w:szCs w:val="21"/>
                <w:highlight w:val="none"/>
                <w:lang w:val="en-US" w:eastAsia="zh-CN" w:bidi="ar"/>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具有公安部门颁发的保安员证；</w:t>
            </w:r>
            <w:r>
              <w:rPr>
                <w:rStyle w:val="8"/>
                <w:rFonts w:hint="eastAsia" w:ascii="宋体" w:hAnsi="宋体" w:eastAsia="宋体" w:cs="宋体"/>
                <w:b/>
                <w:bCs w:val="0"/>
                <w:color w:val="auto"/>
                <w:sz w:val="21"/>
                <w:szCs w:val="21"/>
                <w:highlight w:val="none"/>
                <w:lang w:val="en-US" w:eastAsia="zh-CN"/>
              </w:rPr>
              <w:t>需持</w:t>
            </w:r>
            <w:r>
              <w:rPr>
                <w:rStyle w:val="8"/>
                <w:rFonts w:hint="eastAsia" w:ascii="宋体" w:hAnsi="宋体" w:eastAsia="宋体" w:cs="宋体"/>
                <w:b/>
                <w:bCs w:val="0"/>
                <w:color w:val="auto"/>
                <w:sz w:val="21"/>
                <w:szCs w:val="21"/>
                <w:highlight w:val="none"/>
                <w:lang w:eastAsia="zh-CN"/>
              </w:rPr>
              <w:t>有效期内的健康证。</w:t>
            </w:r>
          </w:p>
        </w:tc>
        <w:tc>
          <w:tcPr>
            <w:tcW w:w="1559" w:type="dxa"/>
            <w:tcBorders>
              <w:top w:val="single" w:color="auto" w:sz="4" w:space="0"/>
              <w:left w:val="nil"/>
              <w:bottom w:val="single" w:color="auto" w:sz="4" w:space="0"/>
              <w:right w:val="single" w:color="auto" w:sz="4" w:space="0"/>
            </w:tcBorders>
            <w:shd w:val="clear" w:color="auto" w:fill="auto"/>
            <w:vAlign w:val="center"/>
          </w:tcPr>
          <w:p w14:paraId="4ECAAE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left"/>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上五休二，如遇特殊情况服从甲方工作安排。</w:t>
            </w:r>
          </w:p>
        </w:tc>
      </w:tr>
      <w:tr w14:paraId="6810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103D3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i w:val="0"/>
                <w:iCs w:val="0"/>
                <w:caps w:val="0"/>
                <w:color w:val="auto"/>
                <w:spacing w:val="0"/>
                <w:kern w:val="0"/>
                <w:sz w:val="21"/>
                <w:szCs w:val="21"/>
                <w:highlight w:val="none"/>
                <w:lang w:val="en-US" w:eastAsia="zh-CN" w:bidi="ar"/>
              </w:rPr>
              <w:t>保洁主管</w:t>
            </w:r>
          </w:p>
        </w:tc>
        <w:tc>
          <w:tcPr>
            <w:tcW w:w="850" w:type="dxa"/>
            <w:tcBorders>
              <w:top w:val="single" w:color="auto" w:sz="4" w:space="0"/>
              <w:left w:val="nil"/>
              <w:bottom w:val="single" w:color="auto" w:sz="4" w:space="0"/>
              <w:right w:val="single" w:color="auto" w:sz="4" w:space="0"/>
            </w:tcBorders>
            <w:shd w:val="clear" w:color="auto" w:fill="auto"/>
            <w:vAlign w:val="center"/>
          </w:tcPr>
          <w:p w14:paraId="294227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3</w:t>
            </w:r>
          </w:p>
        </w:tc>
        <w:tc>
          <w:tcPr>
            <w:tcW w:w="851" w:type="dxa"/>
            <w:tcBorders>
              <w:top w:val="single" w:color="auto" w:sz="4" w:space="0"/>
              <w:left w:val="nil"/>
              <w:bottom w:val="single" w:color="auto" w:sz="4" w:space="0"/>
              <w:right w:val="single" w:color="auto" w:sz="4" w:space="0"/>
            </w:tcBorders>
            <w:shd w:val="clear" w:color="auto" w:fill="auto"/>
            <w:vAlign w:val="center"/>
          </w:tcPr>
          <w:p w14:paraId="6C9B52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不限</w:t>
            </w:r>
          </w:p>
        </w:tc>
        <w:tc>
          <w:tcPr>
            <w:tcW w:w="1431" w:type="dxa"/>
            <w:tcBorders>
              <w:top w:val="single" w:color="auto" w:sz="4" w:space="0"/>
              <w:left w:val="nil"/>
              <w:bottom w:val="single" w:color="auto" w:sz="4" w:space="0"/>
              <w:right w:val="single" w:color="auto" w:sz="4" w:space="0"/>
            </w:tcBorders>
            <w:shd w:val="clear" w:color="auto" w:fill="auto"/>
            <w:vAlign w:val="center"/>
          </w:tcPr>
          <w:p w14:paraId="3F8DF1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both"/>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男60周岁以下，女50周岁以下（未退休人员）</w:t>
            </w:r>
          </w:p>
        </w:tc>
        <w:tc>
          <w:tcPr>
            <w:tcW w:w="3105" w:type="dxa"/>
            <w:tcBorders>
              <w:top w:val="single" w:color="auto" w:sz="4" w:space="0"/>
              <w:left w:val="nil"/>
              <w:bottom w:val="single" w:color="auto" w:sz="4" w:space="0"/>
              <w:right w:val="single" w:color="auto" w:sz="4" w:space="0"/>
            </w:tcBorders>
            <w:shd w:val="clear" w:color="auto" w:fill="auto"/>
            <w:vAlign w:val="center"/>
          </w:tcPr>
          <w:p w14:paraId="19D494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left"/>
              <w:rPr>
                <w:rFonts w:hint="eastAsia" w:ascii="宋体" w:hAnsi="宋体" w:eastAsia="宋体" w:cs="宋体"/>
                <w:b/>
                <w:bCs w:val="0"/>
                <w:color w:val="auto"/>
                <w:kern w:val="2"/>
                <w:sz w:val="21"/>
                <w:szCs w:val="21"/>
                <w:highlight w:val="none"/>
                <w:lang w:val="en-US" w:eastAsia="zh-CN" w:bidi="ar-SA"/>
              </w:rPr>
            </w:pPr>
            <w:r>
              <w:rPr>
                <w:rStyle w:val="8"/>
                <w:rFonts w:hint="eastAsia" w:ascii="宋体" w:hAnsi="宋体" w:eastAsia="宋体" w:cs="宋体"/>
                <w:b/>
                <w:bCs w:val="0"/>
                <w:color w:val="auto"/>
                <w:sz w:val="21"/>
                <w:szCs w:val="21"/>
                <w:highlight w:val="none"/>
                <w:lang w:val="en-US" w:eastAsia="zh-CN"/>
              </w:rPr>
              <w:t>需持</w:t>
            </w:r>
            <w:r>
              <w:rPr>
                <w:rStyle w:val="8"/>
                <w:rFonts w:hint="eastAsia" w:ascii="宋体" w:hAnsi="宋体" w:eastAsia="宋体" w:cs="宋体"/>
                <w:b/>
                <w:bCs w:val="0"/>
                <w:color w:val="auto"/>
                <w:sz w:val="21"/>
                <w:szCs w:val="21"/>
                <w:highlight w:val="none"/>
                <w:lang w:eastAsia="zh-CN"/>
              </w:rPr>
              <w:t>有效期内的健康证。</w:t>
            </w:r>
          </w:p>
        </w:tc>
        <w:tc>
          <w:tcPr>
            <w:tcW w:w="1559" w:type="dxa"/>
            <w:tcBorders>
              <w:top w:val="single" w:color="auto" w:sz="4" w:space="0"/>
              <w:left w:val="nil"/>
              <w:bottom w:val="single" w:color="auto" w:sz="4" w:space="0"/>
              <w:right w:val="single" w:color="auto" w:sz="4" w:space="0"/>
            </w:tcBorders>
            <w:shd w:val="clear" w:color="auto" w:fill="auto"/>
            <w:vAlign w:val="center"/>
          </w:tcPr>
          <w:p w14:paraId="7B2EBC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left"/>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上五休二，如遇特殊情况服从甲方工作安排。</w:t>
            </w:r>
          </w:p>
        </w:tc>
      </w:tr>
      <w:tr w14:paraId="513D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09DD8B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i w:val="0"/>
                <w:iCs w:val="0"/>
                <w:caps w:val="0"/>
                <w:color w:val="auto"/>
                <w:spacing w:val="0"/>
                <w:kern w:val="0"/>
                <w:sz w:val="21"/>
                <w:szCs w:val="21"/>
                <w:highlight w:val="none"/>
                <w:lang w:val="en-US" w:eastAsia="zh-CN" w:bidi="ar"/>
              </w:rPr>
              <w:t>保洁人员</w:t>
            </w:r>
          </w:p>
        </w:tc>
        <w:tc>
          <w:tcPr>
            <w:tcW w:w="850" w:type="dxa"/>
            <w:tcBorders>
              <w:top w:val="single" w:color="auto" w:sz="4" w:space="0"/>
              <w:left w:val="nil"/>
              <w:bottom w:val="single" w:color="auto" w:sz="4" w:space="0"/>
              <w:right w:val="single" w:color="auto" w:sz="4" w:space="0"/>
            </w:tcBorders>
            <w:shd w:val="clear" w:color="auto" w:fill="auto"/>
            <w:vAlign w:val="center"/>
          </w:tcPr>
          <w:p w14:paraId="0AECD2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9</w:t>
            </w:r>
          </w:p>
        </w:tc>
        <w:tc>
          <w:tcPr>
            <w:tcW w:w="851" w:type="dxa"/>
            <w:tcBorders>
              <w:top w:val="single" w:color="auto" w:sz="4" w:space="0"/>
              <w:left w:val="nil"/>
              <w:bottom w:val="single" w:color="auto" w:sz="4" w:space="0"/>
              <w:right w:val="single" w:color="auto" w:sz="4" w:space="0"/>
            </w:tcBorders>
            <w:shd w:val="clear" w:color="auto" w:fill="auto"/>
            <w:vAlign w:val="center"/>
          </w:tcPr>
          <w:p w14:paraId="587CF6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center"/>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不限</w:t>
            </w:r>
          </w:p>
        </w:tc>
        <w:tc>
          <w:tcPr>
            <w:tcW w:w="1431" w:type="dxa"/>
            <w:tcBorders>
              <w:top w:val="single" w:color="auto" w:sz="4" w:space="0"/>
              <w:left w:val="nil"/>
              <w:bottom w:val="single" w:color="auto" w:sz="4" w:space="0"/>
              <w:right w:val="single" w:color="auto" w:sz="4" w:space="0"/>
            </w:tcBorders>
            <w:shd w:val="clear" w:color="auto" w:fill="auto"/>
            <w:vAlign w:val="center"/>
          </w:tcPr>
          <w:p w14:paraId="43A562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both"/>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男60周岁以下，女50周岁以下（未退休人员）</w:t>
            </w:r>
          </w:p>
        </w:tc>
        <w:tc>
          <w:tcPr>
            <w:tcW w:w="3105" w:type="dxa"/>
            <w:tcBorders>
              <w:top w:val="single" w:color="auto" w:sz="4" w:space="0"/>
              <w:left w:val="nil"/>
              <w:bottom w:val="single" w:color="auto" w:sz="4" w:space="0"/>
              <w:right w:val="single" w:color="auto" w:sz="4" w:space="0"/>
            </w:tcBorders>
            <w:shd w:val="clear" w:color="auto" w:fill="auto"/>
            <w:vAlign w:val="center"/>
          </w:tcPr>
          <w:p w14:paraId="5FFEA9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left"/>
              <w:rPr>
                <w:rFonts w:hint="eastAsia" w:ascii="宋体" w:hAnsi="宋体" w:eastAsia="宋体" w:cs="宋体"/>
                <w:b/>
                <w:bCs w:val="0"/>
                <w:color w:val="auto"/>
                <w:kern w:val="2"/>
                <w:sz w:val="21"/>
                <w:szCs w:val="21"/>
                <w:highlight w:val="none"/>
                <w:lang w:val="en-US" w:eastAsia="zh-CN" w:bidi="ar-SA"/>
              </w:rPr>
            </w:pPr>
            <w:r>
              <w:rPr>
                <w:rStyle w:val="8"/>
                <w:rFonts w:hint="eastAsia" w:ascii="宋体" w:hAnsi="宋体" w:eastAsia="宋体" w:cs="宋体"/>
                <w:b/>
                <w:bCs w:val="0"/>
                <w:color w:val="auto"/>
                <w:sz w:val="21"/>
                <w:szCs w:val="21"/>
                <w:highlight w:val="none"/>
                <w:lang w:val="en-US" w:eastAsia="zh-CN"/>
              </w:rPr>
              <w:t>需持</w:t>
            </w:r>
            <w:r>
              <w:rPr>
                <w:rStyle w:val="8"/>
                <w:rFonts w:hint="eastAsia" w:ascii="宋体" w:hAnsi="宋体" w:eastAsia="宋体" w:cs="宋体"/>
                <w:b/>
                <w:bCs w:val="0"/>
                <w:color w:val="auto"/>
                <w:sz w:val="21"/>
                <w:szCs w:val="21"/>
                <w:highlight w:val="none"/>
                <w:lang w:eastAsia="zh-CN"/>
              </w:rPr>
              <w:t>有效期内的健康证。</w:t>
            </w:r>
          </w:p>
        </w:tc>
        <w:tc>
          <w:tcPr>
            <w:tcW w:w="1559" w:type="dxa"/>
            <w:tcBorders>
              <w:top w:val="single" w:color="auto" w:sz="4" w:space="0"/>
              <w:left w:val="nil"/>
              <w:bottom w:val="single" w:color="auto" w:sz="4" w:space="0"/>
              <w:right w:val="single" w:color="auto" w:sz="4" w:space="0"/>
            </w:tcBorders>
            <w:shd w:val="clear" w:color="auto" w:fill="auto"/>
            <w:vAlign w:val="center"/>
          </w:tcPr>
          <w:p w14:paraId="6853A3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jc w:val="left"/>
              <w:rPr>
                <w:rFonts w:hint="eastAsia" w:ascii="宋体" w:hAnsi="宋体" w:eastAsia="宋体" w:cs="宋体"/>
                <w:b/>
                <w:bCs w:val="0"/>
                <w:color w:val="auto"/>
                <w:kern w:val="2"/>
                <w:sz w:val="21"/>
                <w:szCs w:val="21"/>
                <w:highlight w:val="none"/>
                <w:lang w:val="en-US" w:eastAsia="zh-CN" w:bidi="ar-SA"/>
              </w:rPr>
            </w:pPr>
            <w:r>
              <w:rPr>
                <w:rStyle w:val="5"/>
                <w:rFonts w:hint="eastAsia" w:ascii="宋体" w:hAnsi="宋体" w:eastAsia="宋体" w:cs="宋体"/>
                <w:b/>
                <w:bCs w:val="0"/>
                <w:i w:val="0"/>
                <w:iCs w:val="0"/>
                <w:caps w:val="0"/>
                <w:color w:val="auto"/>
                <w:spacing w:val="0"/>
                <w:kern w:val="0"/>
                <w:sz w:val="21"/>
                <w:szCs w:val="21"/>
                <w:highlight w:val="none"/>
                <w:lang w:val="en-US" w:eastAsia="zh-CN" w:bidi="ar"/>
              </w:rPr>
              <w:t>上五休二，如遇特殊情况服从甲方工作安排。</w:t>
            </w:r>
          </w:p>
        </w:tc>
      </w:tr>
      <w:tr w14:paraId="73C4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66F3EBFD">
            <w:pPr>
              <w:keepNext w:val="0"/>
              <w:keepLines w:val="0"/>
              <w:widowControl w:val="0"/>
              <w:suppressLineNumbers w:val="0"/>
              <w:spacing w:before="0" w:beforeLines="0" w:beforeAutospacing="0" w:after="0" w:afterLines="0" w:afterAutospacing="0"/>
              <w:ind w:left="0" w:right="0"/>
              <w:jc w:val="center"/>
              <w:rPr>
                <w:rFonts w:hint="eastAsia" w:ascii="宋体" w:hAnsi="宋体" w:eastAsia="宋体" w:cs="Times New Roman"/>
                <w:kern w:val="0"/>
                <w:sz w:val="20"/>
                <w:szCs w:val="20"/>
                <w:highlight w:val="none"/>
              </w:rPr>
            </w:pPr>
            <w:r>
              <w:rPr>
                <w:rFonts w:hint="eastAsia" w:ascii="宋体" w:hAnsi="宋体" w:eastAsia="宋体" w:cs="宋体"/>
                <w:kern w:val="0"/>
                <w:sz w:val="20"/>
                <w:szCs w:val="20"/>
                <w:highlight w:val="none"/>
                <w:lang w:val="en-US" w:eastAsia="zh-CN" w:bidi="ar"/>
              </w:rPr>
              <w:t>合计</w:t>
            </w:r>
          </w:p>
        </w:tc>
        <w:tc>
          <w:tcPr>
            <w:tcW w:w="850" w:type="dxa"/>
            <w:tcBorders>
              <w:top w:val="single" w:color="auto" w:sz="4" w:space="0"/>
              <w:left w:val="nil"/>
              <w:bottom w:val="single" w:color="auto" w:sz="4" w:space="0"/>
              <w:right w:val="single" w:color="auto" w:sz="4" w:space="0"/>
            </w:tcBorders>
            <w:shd w:val="clear" w:color="auto" w:fill="auto"/>
            <w:vAlign w:val="center"/>
          </w:tcPr>
          <w:p w14:paraId="1702A983">
            <w:pPr>
              <w:keepNext w:val="0"/>
              <w:keepLines w:val="0"/>
              <w:widowControl w:val="0"/>
              <w:suppressLineNumbers w:val="0"/>
              <w:spacing w:before="0" w:beforeLines="0" w:beforeAutospacing="0" w:after="0" w:afterLines="0" w:afterAutospacing="0"/>
              <w:ind w:left="0" w:right="0"/>
              <w:jc w:val="center"/>
              <w:rPr>
                <w:rFonts w:hint="default" w:ascii="宋体" w:hAnsi="宋体" w:eastAsia="宋体" w:cs="Times New Roman"/>
                <w:b/>
                <w:bCs/>
                <w:kern w:val="0"/>
                <w:sz w:val="20"/>
                <w:szCs w:val="20"/>
                <w:highlight w:val="none"/>
                <w:lang w:val="en-US" w:eastAsia="zh-CN"/>
              </w:rPr>
            </w:pPr>
            <w:r>
              <w:rPr>
                <w:rFonts w:hint="eastAsia" w:ascii="宋体" w:hAnsi="宋体" w:eastAsia="宋体" w:cs="Times New Roman"/>
                <w:b/>
                <w:bCs/>
                <w:kern w:val="0"/>
                <w:sz w:val="20"/>
                <w:szCs w:val="20"/>
                <w:highlight w:val="none"/>
                <w:lang w:val="en-US" w:eastAsia="zh-CN"/>
              </w:rPr>
              <w:t>28</w:t>
            </w:r>
          </w:p>
        </w:tc>
        <w:tc>
          <w:tcPr>
            <w:tcW w:w="851" w:type="dxa"/>
            <w:tcBorders>
              <w:top w:val="single" w:color="auto" w:sz="4" w:space="0"/>
              <w:left w:val="nil"/>
              <w:bottom w:val="single" w:color="auto" w:sz="4" w:space="0"/>
              <w:right w:val="single" w:color="auto" w:sz="4" w:space="0"/>
            </w:tcBorders>
            <w:shd w:val="clear" w:color="auto" w:fill="auto"/>
            <w:vAlign w:val="center"/>
          </w:tcPr>
          <w:p w14:paraId="77CB12CC">
            <w:pPr>
              <w:keepNext w:val="0"/>
              <w:keepLines w:val="0"/>
              <w:widowControl w:val="0"/>
              <w:suppressLineNumbers w:val="0"/>
              <w:spacing w:before="0" w:beforeLines="0" w:beforeAutospacing="0" w:after="0" w:afterLines="0" w:afterAutospacing="0"/>
              <w:ind w:left="0" w:right="0"/>
              <w:jc w:val="center"/>
              <w:rPr>
                <w:rFonts w:hint="eastAsia" w:ascii="宋体" w:hAnsi="宋体" w:eastAsia="宋体" w:cs="Times New Roman"/>
                <w:b/>
                <w:bCs/>
                <w:kern w:val="0"/>
                <w:sz w:val="20"/>
                <w:szCs w:val="20"/>
                <w:highlight w:val="yellow"/>
              </w:rPr>
            </w:pPr>
          </w:p>
        </w:tc>
        <w:tc>
          <w:tcPr>
            <w:tcW w:w="1431" w:type="dxa"/>
            <w:tcBorders>
              <w:top w:val="single" w:color="auto" w:sz="4" w:space="0"/>
              <w:left w:val="nil"/>
              <w:bottom w:val="single" w:color="auto" w:sz="4" w:space="0"/>
              <w:right w:val="single" w:color="auto" w:sz="4" w:space="0"/>
            </w:tcBorders>
            <w:shd w:val="clear" w:color="auto" w:fill="auto"/>
            <w:vAlign w:val="center"/>
          </w:tcPr>
          <w:p w14:paraId="7D4F95CF">
            <w:pPr>
              <w:keepNext w:val="0"/>
              <w:keepLines w:val="0"/>
              <w:widowControl w:val="0"/>
              <w:suppressLineNumbers w:val="0"/>
              <w:spacing w:before="0" w:beforeLines="0" w:beforeAutospacing="0" w:after="0" w:afterLines="0" w:afterAutospacing="0"/>
              <w:ind w:left="0" w:right="0"/>
              <w:jc w:val="center"/>
              <w:rPr>
                <w:rFonts w:hint="eastAsia" w:ascii="宋体" w:hAnsi="宋体" w:eastAsia="宋体" w:cs="Times New Roman"/>
                <w:b/>
                <w:bCs/>
                <w:kern w:val="0"/>
                <w:sz w:val="20"/>
                <w:szCs w:val="20"/>
                <w:highlight w:val="yellow"/>
              </w:rPr>
            </w:pPr>
          </w:p>
        </w:tc>
        <w:tc>
          <w:tcPr>
            <w:tcW w:w="3105" w:type="dxa"/>
            <w:tcBorders>
              <w:top w:val="single" w:color="auto" w:sz="4" w:space="0"/>
              <w:left w:val="nil"/>
              <w:bottom w:val="single" w:color="auto" w:sz="4" w:space="0"/>
              <w:right w:val="single" w:color="auto" w:sz="4" w:space="0"/>
            </w:tcBorders>
            <w:shd w:val="clear" w:color="auto" w:fill="auto"/>
            <w:vAlign w:val="center"/>
          </w:tcPr>
          <w:p w14:paraId="3CCD016D">
            <w:pPr>
              <w:keepNext w:val="0"/>
              <w:keepLines w:val="0"/>
              <w:widowControl w:val="0"/>
              <w:suppressLineNumbers w:val="0"/>
              <w:spacing w:before="0" w:beforeLines="0" w:beforeAutospacing="0" w:after="0" w:afterLines="0" w:afterAutospacing="0"/>
              <w:ind w:left="0" w:right="0"/>
              <w:jc w:val="both"/>
              <w:rPr>
                <w:rFonts w:hint="eastAsia" w:ascii="宋体" w:hAnsi="宋体" w:eastAsia="宋体" w:cs="Times New Roman"/>
                <w:b/>
                <w:bCs/>
                <w:kern w:val="0"/>
                <w:sz w:val="20"/>
                <w:szCs w:val="20"/>
                <w:highlight w:val="yellow"/>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4E6BAF9C">
            <w:pPr>
              <w:keepNext w:val="0"/>
              <w:keepLines w:val="0"/>
              <w:widowControl w:val="0"/>
              <w:suppressLineNumbers w:val="0"/>
              <w:spacing w:before="0" w:beforeLines="0" w:beforeAutospacing="0" w:after="0" w:afterLines="0" w:afterAutospacing="0"/>
              <w:ind w:left="0" w:right="0"/>
              <w:jc w:val="both"/>
              <w:rPr>
                <w:rFonts w:hint="eastAsia" w:ascii="宋体" w:hAnsi="宋体" w:eastAsia="宋体" w:cs="Times New Roman"/>
                <w:b/>
                <w:bCs/>
                <w:kern w:val="0"/>
                <w:sz w:val="20"/>
                <w:szCs w:val="20"/>
                <w:highlight w:val="yellow"/>
              </w:rPr>
            </w:pPr>
          </w:p>
        </w:tc>
      </w:tr>
      <w:tr w14:paraId="0C5D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1" w:hRule="atLeast"/>
        </w:trPr>
        <w:tc>
          <w:tcPr>
            <w:tcW w:w="8931"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3A3EFA2">
            <w:pPr>
              <w:keepNext w:val="0"/>
              <w:keepLines w:val="0"/>
              <w:widowControl w:val="0"/>
              <w:suppressLineNumbers w:val="0"/>
              <w:spacing w:before="0" w:beforeLines="0" w:beforeAutospacing="0" w:after="0" w:afterLines="0" w:afterAutospacing="0"/>
              <w:ind w:left="0" w:right="0"/>
              <w:jc w:val="both"/>
              <w:rPr>
                <w:rFonts w:hint="eastAsia" w:ascii="宋体" w:hAnsi="宋体" w:eastAsia="宋体" w:cs="Times New Roman"/>
                <w:b/>
                <w:bCs/>
                <w:kern w:val="0"/>
                <w:sz w:val="20"/>
                <w:szCs w:val="20"/>
                <w:highlight w:val="yellow"/>
              </w:rPr>
            </w:pPr>
            <w:r>
              <w:rPr>
                <w:rStyle w:val="5"/>
                <w:rFonts w:hint="eastAsia" w:ascii="宋体" w:hAnsi="宋体" w:eastAsia="宋体" w:cs="宋体"/>
                <w:b w:val="0"/>
                <w:bCs/>
                <w:i w:val="0"/>
                <w:iCs w:val="0"/>
                <w:caps w:val="0"/>
                <w:color w:val="auto"/>
                <w:spacing w:val="0"/>
                <w:kern w:val="0"/>
                <w:sz w:val="21"/>
                <w:szCs w:val="21"/>
                <w:highlight w:val="none"/>
                <w:lang w:val="en-US" w:eastAsia="zh-CN" w:bidi="ar"/>
              </w:rPr>
              <w:t>1.法定国假日每天保证12人在岗；2.</w:t>
            </w:r>
            <w:r>
              <w:rPr>
                <w:rFonts w:hint="eastAsia" w:ascii="宋体" w:hAnsi="宋体" w:eastAsia="宋体"/>
                <w:color w:val="auto"/>
                <w:sz w:val="21"/>
                <w:szCs w:val="21"/>
                <w:highlight w:val="none"/>
                <w:lang w:val="en-US" w:eastAsia="zh-CN"/>
              </w:rPr>
              <w:t>全员</w:t>
            </w:r>
            <w:r>
              <w:rPr>
                <w:rFonts w:hint="default" w:ascii="宋体" w:hAnsi="宋体" w:eastAsia="宋体"/>
                <w:color w:val="auto"/>
                <w:sz w:val="21"/>
                <w:szCs w:val="21"/>
                <w:highlight w:val="none"/>
              </w:rPr>
              <w:t>发放高温补贴</w:t>
            </w:r>
            <w:r>
              <w:rPr>
                <w:rStyle w:val="5"/>
                <w:rFonts w:hint="eastAsia" w:ascii="宋体" w:hAnsi="宋体" w:eastAsia="宋体" w:cs="宋体"/>
                <w:b w:val="0"/>
                <w:bCs/>
                <w:i w:val="0"/>
                <w:iCs w:val="0"/>
                <w:caps w:val="0"/>
                <w:color w:val="auto"/>
                <w:spacing w:val="0"/>
                <w:kern w:val="0"/>
                <w:sz w:val="21"/>
                <w:szCs w:val="21"/>
                <w:highlight w:val="none"/>
                <w:lang w:val="en-US" w:eastAsia="zh-CN" w:bidi="ar"/>
              </w:rPr>
              <w:t>；3.我单位不提供服务人员工作餐，如需用餐，需</w:t>
            </w:r>
            <w:r>
              <w:rPr>
                <w:rFonts w:hint="eastAsia"/>
                <w:b w:val="0"/>
                <w:bCs/>
                <w:color w:val="auto"/>
                <w:sz w:val="21"/>
                <w:szCs w:val="21"/>
                <w:highlight w:val="none"/>
                <w:lang w:val="en-US" w:eastAsia="zh-CN"/>
              </w:rPr>
              <w:t>参照学校教职工用餐标准支付餐费。</w:t>
            </w:r>
          </w:p>
        </w:tc>
      </w:tr>
    </w:tbl>
    <w:p w14:paraId="29741332">
      <w:pPr>
        <w:keepNext w:val="0"/>
        <w:keepLines w:val="0"/>
        <w:widowControl w:val="0"/>
        <w:suppressLineNumbers w:val="0"/>
        <w:spacing w:before="0" w:beforeLines="0" w:beforeAutospacing="0" w:after="0" w:afterLines="0" w:afterAutospacing="0"/>
        <w:ind w:right="0" w:firstLine="420" w:firstLineChars="200"/>
        <w:jc w:val="both"/>
        <w:rPr>
          <w:rFonts w:hint="eastAsia" w:ascii="宋体" w:hAnsi="宋体" w:eastAsia="宋体" w:cs="宋体"/>
          <w:sz w:val="21"/>
          <w:szCs w:val="21"/>
          <w:highlight w:val="none"/>
        </w:rPr>
      </w:pPr>
      <w:bookmarkStart w:id="6" w:name="_Toc35393791"/>
      <w:bookmarkEnd w:id="6"/>
      <w:bookmarkStart w:id="7" w:name="_Toc38985264"/>
      <w:bookmarkEnd w:id="7"/>
      <w:bookmarkStart w:id="8" w:name="_Toc35393622"/>
      <w:bookmarkEnd w:id="8"/>
      <w:bookmarkStart w:id="9" w:name="_Toc28359080"/>
      <w:bookmarkEnd w:id="9"/>
      <w:bookmarkStart w:id="10" w:name="_Toc28359003"/>
      <w:r>
        <w:rPr>
          <w:rFonts w:hint="eastAsia" w:ascii="宋体" w:hAnsi="宋体" w:eastAsia="宋体" w:cs="宋体"/>
          <w:kern w:val="0"/>
          <w:sz w:val="21"/>
          <w:szCs w:val="21"/>
          <w:highlight w:val="none"/>
          <w:lang w:val="en-US" w:eastAsia="zh-CN" w:bidi="ar"/>
        </w:rPr>
        <w:t>合同履行期限：</w:t>
      </w:r>
      <w:bookmarkEnd w:id="10"/>
      <w:r>
        <w:rPr>
          <w:rFonts w:hint="eastAsia" w:ascii="宋体" w:hAnsi="宋体" w:eastAsia="宋体" w:cs="宋体"/>
          <w:kern w:val="0"/>
          <w:sz w:val="21"/>
          <w:szCs w:val="21"/>
          <w:highlight w:val="none"/>
          <w:lang w:val="en-US" w:eastAsia="zh-CN" w:bidi="ar"/>
        </w:rPr>
        <w:t>2026年10月1日至2027年9月30日</w:t>
      </w:r>
    </w:p>
    <w:p w14:paraId="7812525F">
      <w:pPr>
        <w:pStyle w:val="6"/>
        <w:widowControl/>
        <w:autoSpaceDE w:val="0"/>
        <w:autoSpaceDN/>
        <w:spacing w:before="0" w:beforeLines="0" w:beforeAutospacing="0" w:after="0" w:afterLines="0" w:afterAutospacing="0" w:line="400" w:lineRule="exact"/>
        <w:ind w:left="0" w:right="0" w:firstLine="420" w:firstLineChars="200"/>
        <w:rPr>
          <w:rFonts w:hint="eastAsia" w:ascii="宋体" w:hAnsi="宋体" w:eastAsia="宋体" w:cs="Times New Roman"/>
          <w:b w:val="0"/>
          <w:bCs/>
          <w:sz w:val="21"/>
          <w:szCs w:val="21"/>
          <w:lang w:eastAsia="zh-CN"/>
        </w:rPr>
      </w:pPr>
      <w:r>
        <w:rPr>
          <w:rFonts w:hint="eastAsia" w:ascii="宋体" w:hAnsi="宋体" w:eastAsia="宋体" w:cs="宋体"/>
          <w:b w:val="0"/>
          <w:bCs/>
          <w:sz w:val="21"/>
          <w:szCs w:val="21"/>
        </w:rPr>
        <w:t>本项目（是/否）接受联合体投标：</w:t>
      </w:r>
      <w:r>
        <w:rPr>
          <w:rFonts w:hint="eastAsia" w:ascii="宋体" w:hAnsi="宋体" w:cs="宋体"/>
          <w:b w:val="0"/>
          <w:bCs/>
          <w:sz w:val="21"/>
          <w:szCs w:val="21"/>
          <w:lang w:val="en-US" w:eastAsia="zh-CN"/>
        </w:rPr>
        <w:t>否</w:t>
      </w:r>
      <w:bookmarkStart w:id="33" w:name="_GoBack"/>
      <w:bookmarkEnd w:id="33"/>
    </w:p>
    <w:p w14:paraId="7421E9F4">
      <w:pPr>
        <w:pStyle w:val="6"/>
        <w:widowControl/>
        <w:autoSpaceDE w:val="0"/>
        <w:autoSpaceDN/>
        <w:spacing w:before="0" w:beforeLines="0" w:beforeAutospacing="0" w:after="0" w:afterLines="0" w:afterAutospacing="0" w:line="400" w:lineRule="exact"/>
        <w:ind w:left="0" w:right="0" w:firstLine="422" w:firstLineChars="200"/>
        <w:rPr>
          <w:rFonts w:hint="eastAsia" w:ascii="宋体" w:hAnsi="宋体" w:eastAsia="宋体" w:cs="宋体"/>
          <w:b/>
          <w:bCs w:val="0"/>
          <w:sz w:val="21"/>
          <w:szCs w:val="21"/>
        </w:rPr>
      </w:pPr>
      <w:r>
        <w:rPr>
          <w:rFonts w:hint="eastAsia" w:ascii="宋体" w:hAnsi="宋体" w:eastAsia="宋体" w:cs="宋体"/>
          <w:b/>
          <w:bCs w:val="0"/>
          <w:sz w:val="21"/>
          <w:szCs w:val="21"/>
        </w:rPr>
        <w:t>二、申请人的资格要求：</w:t>
      </w:r>
    </w:p>
    <w:p w14:paraId="1766F379">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bookmarkStart w:id="11" w:name="_Toc35393792"/>
      <w:bookmarkEnd w:id="11"/>
      <w:bookmarkStart w:id="12" w:name="_Toc28359081"/>
      <w:bookmarkEnd w:id="12"/>
      <w:bookmarkStart w:id="13" w:name="_Toc35393623"/>
      <w:bookmarkEnd w:id="13"/>
      <w:bookmarkStart w:id="14" w:name="_Toc38985265"/>
      <w:bookmarkEnd w:id="14"/>
      <w:bookmarkStart w:id="15" w:name="_Toc28359004"/>
      <w:r>
        <w:rPr>
          <w:rFonts w:hint="eastAsia" w:ascii="宋体" w:hAnsi="宋体" w:eastAsia="宋体" w:cs="宋体"/>
          <w:kern w:val="0"/>
          <w:sz w:val="21"/>
          <w:szCs w:val="21"/>
          <w:lang w:val="en-US" w:eastAsia="zh-CN" w:bidi="ar"/>
        </w:rPr>
        <w:t>（一）满足《中华人民共和国政府采购法》第二十二条规定；</w:t>
      </w:r>
      <w:bookmarkEnd w:id="15"/>
    </w:p>
    <w:p w14:paraId="6865E6A4">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1.具有独立承担民事责任的能力。提供法人或者其他组织的营业执照等证明文件，自然人的身份证明；</w:t>
      </w:r>
    </w:p>
    <w:p w14:paraId="46202533">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2.具有良好的商业信誉和健全的财务会计制度。提供2025年度经审计的财务报告或投标截止前六个月内银行金融机构出具的资信证明；</w:t>
      </w:r>
    </w:p>
    <w:p w14:paraId="5FAE2C03">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3.有依法缴纳税收和社会保障资金的良好记录。提供参加本次政府采购活动前依法缴纳税收和社会保障资金的相关材料；</w:t>
      </w:r>
    </w:p>
    <w:p w14:paraId="192D287A">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4.提供具有履行合同所必需的设备和专业技术能力的书面声明；</w:t>
      </w:r>
    </w:p>
    <w:p w14:paraId="54773DE3">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5.提供参加政府采购活动前三年内在经营活动中没有重大违法记录的书面声明；</w:t>
      </w:r>
    </w:p>
    <w:p w14:paraId="4E8DF0F1">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（二）落实政府采购政策需满足的资格要求：</w:t>
      </w:r>
    </w:p>
    <w:p w14:paraId="4F84AC86">
      <w:pPr>
        <w:keepNext w:val="0"/>
        <w:keepLines w:val="0"/>
        <w:widowControl w:val="0"/>
        <w:suppressLineNumbers w:val="0"/>
        <w:autoSpaceDE w:val="0"/>
        <w:autoSpaceDN/>
        <w:spacing w:before="0" w:beforeLines="0" w:beforeAutospacing="0" w:after="0" w:afterLines="0" w:afterAutospacing="0" w:line="400" w:lineRule="exact"/>
        <w:ind w:left="0" w:right="0" w:firstLine="422" w:firstLineChars="200"/>
        <w:jc w:val="both"/>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根据《政府采购促进中小企业发展管理办法》的相关规定，本项目专门面向中小企业，承接服务的供应商应为中小微企业、监狱企业、残疾人福利性单位。</w:t>
      </w:r>
    </w:p>
    <w:p w14:paraId="51502FAD">
      <w:pPr>
        <w:keepNext w:val="0"/>
        <w:keepLines w:val="0"/>
        <w:widowControl w:val="0"/>
        <w:suppressLineNumbers w:val="0"/>
        <w:autoSpaceDE w:val="0"/>
        <w:autoSpaceDN/>
        <w:spacing w:before="0" w:beforeLines="0" w:beforeAutospacing="0" w:after="0" w:afterLines="0" w:afterAutospacing="0" w:line="400" w:lineRule="exact"/>
        <w:ind w:left="0" w:leftChars="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（三）本项目的特定资格要求：</w:t>
      </w:r>
    </w:p>
    <w:p w14:paraId="77614AD5">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未被“信用中国”网站（www.creditchina.gov.cn）列入失信被执行人、重大税收违法案件当事人名单、政府采购严重失信行为记录名单。</w:t>
      </w:r>
    </w:p>
    <w:p w14:paraId="0C73AB8E">
      <w:pPr>
        <w:pStyle w:val="6"/>
        <w:widowControl/>
        <w:autoSpaceDE w:val="0"/>
        <w:autoSpaceDN/>
        <w:spacing w:before="0" w:beforeLines="0" w:beforeAutospacing="0" w:after="0" w:afterLines="0" w:afterAutospacing="0" w:line="400" w:lineRule="exact"/>
        <w:ind w:left="0" w:right="0" w:firstLine="422" w:firstLineChars="200"/>
        <w:rPr>
          <w:rFonts w:hint="eastAsia" w:ascii="宋体" w:hAnsi="宋体" w:eastAsia="宋体" w:cs="宋体"/>
          <w:b/>
          <w:bCs w:val="0"/>
          <w:sz w:val="21"/>
          <w:szCs w:val="21"/>
        </w:rPr>
      </w:pPr>
      <w:r>
        <w:rPr>
          <w:rFonts w:hint="eastAsia" w:ascii="宋体" w:hAnsi="宋体" w:eastAsia="宋体" w:cs="宋体"/>
          <w:b/>
          <w:bCs w:val="0"/>
          <w:sz w:val="21"/>
          <w:szCs w:val="21"/>
        </w:rPr>
        <w:t>三、获取招标文件</w:t>
      </w:r>
    </w:p>
    <w:p w14:paraId="47439DC0">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bookmarkStart w:id="16" w:name="_Toc28359082"/>
      <w:bookmarkEnd w:id="16"/>
      <w:bookmarkStart w:id="17" w:name="_Toc38985266"/>
      <w:bookmarkEnd w:id="17"/>
      <w:bookmarkStart w:id="18" w:name="_Toc35393624"/>
      <w:bookmarkEnd w:id="18"/>
      <w:bookmarkStart w:id="19" w:name="_Toc35393793"/>
      <w:bookmarkEnd w:id="19"/>
      <w:bookmarkStart w:id="20" w:name="_Toc28359005"/>
      <w:r>
        <w:rPr>
          <w:rFonts w:hint="eastAsia" w:ascii="宋体" w:hAnsi="宋体" w:eastAsia="宋体" w:cs="宋体"/>
          <w:kern w:val="0"/>
          <w:sz w:val="21"/>
          <w:szCs w:val="21"/>
          <w:lang w:val="en-US" w:eastAsia="zh-CN" w:bidi="ar"/>
        </w:rPr>
        <w:t>时间：</w:t>
      </w:r>
      <w:bookmarkEnd w:id="20"/>
      <w:r>
        <w:rPr>
          <w:rFonts w:hint="eastAsia" w:ascii="宋体" w:hAnsi="宋体" w:eastAsia="宋体" w:cs="宋体"/>
          <w:kern w:val="0"/>
          <w:sz w:val="21"/>
          <w:szCs w:val="21"/>
          <w:lang w:val="en-US" w:eastAsia="zh-CN" w:bidi="ar"/>
        </w:rPr>
        <w:t>自招标文件公告发布之日起5个工作日</w:t>
      </w:r>
    </w:p>
    <w:p w14:paraId="5D894C51">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地点：苏采云系统</w:t>
      </w:r>
    </w:p>
    <w:p w14:paraId="7F5B8F7E">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方式：网上自行下载</w:t>
      </w:r>
    </w:p>
    <w:p w14:paraId="605557BA">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售价：0.00元</w:t>
      </w:r>
    </w:p>
    <w:p w14:paraId="7A39280F">
      <w:pPr>
        <w:pStyle w:val="6"/>
        <w:widowControl/>
        <w:autoSpaceDE w:val="0"/>
        <w:autoSpaceDN/>
        <w:spacing w:before="0" w:beforeLines="0" w:beforeAutospacing="0" w:after="0" w:afterLines="0" w:afterAutospacing="0" w:line="400" w:lineRule="exact"/>
        <w:ind w:left="0" w:right="0" w:firstLine="422" w:firstLineChars="200"/>
        <w:rPr>
          <w:rFonts w:hint="eastAsia" w:ascii="宋体" w:hAnsi="宋体" w:eastAsia="宋体" w:cs="宋体"/>
          <w:b/>
          <w:bCs w:val="0"/>
          <w:sz w:val="21"/>
          <w:szCs w:val="21"/>
        </w:rPr>
      </w:pPr>
      <w:bookmarkStart w:id="21" w:name="_Toc38985267"/>
      <w:bookmarkEnd w:id="21"/>
      <w:bookmarkStart w:id="22" w:name="_Toc28359007"/>
      <w:bookmarkEnd w:id="22"/>
      <w:bookmarkStart w:id="23" w:name="_Toc28359084"/>
      <w:bookmarkEnd w:id="23"/>
      <w:bookmarkStart w:id="24" w:name="_Toc35393794"/>
      <w:bookmarkEnd w:id="24"/>
      <w:bookmarkStart w:id="25" w:name="_Toc35393625"/>
      <w:bookmarkEnd w:id="25"/>
      <w:r>
        <w:rPr>
          <w:rFonts w:hint="eastAsia" w:ascii="宋体" w:hAnsi="宋体" w:eastAsia="宋体" w:cs="宋体"/>
          <w:b/>
          <w:bCs w:val="0"/>
          <w:sz w:val="21"/>
          <w:szCs w:val="21"/>
        </w:rPr>
        <w:t>四、提交投标文件截止时间、开标时间和地点</w:t>
      </w:r>
    </w:p>
    <w:p w14:paraId="43F062FB">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2026-8-5 13:30 （北京时间）</w:t>
      </w:r>
    </w:p>
    <w:p w14:paraId="6494D651">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地点：苏采云系统</w:t>
      </w:r>
    </w:p>
    <w:p w14:paraId="5D6EFADF">
      <w:pPr>
        <w:pStyle w:val="6"/>
        <w:widowControl/>
        <w:autoSpaceDE w:val="0"/>
        <w:autoSpaceDN/>
        <w:spacing w:before="0" w:beforeLines="0" w:beforeAutospacing="0" w:after="0" w:afterLines="0" w:afterAutospacing="0" w:line="400" w:lineRule="exact"/>
        <w:ind w:left="0" w:right="0" w:firstLine="422" w:firstLineChars="200"/>
        <w:rPr>
          <w:rFonts w:hint="eastAsia" w:ascii="宋体" w:hAnsi="宋体" w:eastAsia="宋体" w:cs="宋体"/>
          <w:b/>
          <w:bCs w:val="0"/>
          <w:sz w:val="21"/>
          <w:szCs w:val="21"/>
        </w:rPr>
      </w:pPr>
      <w:r>
        <w:rPr>
          <w:rFonts w:hint="eastAsia" w:ascii="宋体" w:hAnsi="宋体" w:eastAsia="宋体" w:cs="宋体"/>
          <w:b/>
          <w:bCs w:val="0"/>
          <w:sz w:val="21"/>
          <w:szCs w:val="21"/>
        </w:rPr>
        <w:t>五、公告期限</w:t>
      </w:r>
    </w:p>
    <w:p w14:paraId="0C6C43C0">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both"/>
        <w:rPr>
          <w:rFonts w:hint="eastAsia" w:ascii="宋体" w:hAnsi="宋体" w:eastAsia="宋体" w:cs="宋体"/>
          <w:sz w:val="21"/>
          <w:szCs w:val="21"/>
        </w:rPr>
      </w:pPr>
      <w:bookmarkStart w:id="26" w:name="_Toc35393626"/>
      <w:bookmarkEnd w:id="26"/>
      <w:bookmarkStart w:id="27" w:name="_Toc35393795"/>
      <w:bookmarkEnd w:id="27"/>
      <w:bookmarkStart w:id="28" w:name="_Toc38985268"/>
      <w:r>
        <w:rPr>
          <w:rFonts w:hint="eastAsia" w:ascii="宋体" w:hAnsi="宋体" w:eastAsia="宋体" w:cs="宋体"/>
          <w:kern w:val="0"/>
          <w:sz w:val="21"/>
          <w:szCs w:val="21"/>
          <w:lang w:val="en-US" w:eastAsia="zh-CN" w:bidi="ar"/>
        </w:rPr>
        <w:t>自本公告发布之日起5个工作日。</w:t>
      </w:r>
      <w:bookmarkEnd w:id="28"/>
    </w:p>
    <w:p w14:paraId="620E1D19">
      <w:pPr>
        <w:pStyle w:val="6"/>
        <w:widowControl/>
        <w:autoSpaceDE w:val="0"/>
        <w:autoSpaceDN/>
        <w:spacing w:before="0" w:beforeLines="0" w:beforeAutospacing="0" w:after="0" w:afterLines="0" w:afterAutospacing="0" w:line="400" w:lineRule="exact"/>
        <w:ind w:left="0" w:right="0" w:firstLine="422" w:firstLineChars="200"/>
        <w:rPr>
          <w:rFonts w:hint="eastAsia" w:ascii="宋体" w:hAnsi="宋体" w:eastAsia="宋体" w:cs="宋体"/>
          <w:b/>
          <w:bCs w:val="0"/>
          <w:sz w:val="21"/>
          <w:szCs w:val="21"/>
        </w:rPr>
      </w:pPr>
      <w:r>
        <w:rPr>
          <w:rFonts w:hint="eastAsia" w:ascii="宋体" w:hAnsi="宋体" w:eastAsia="宋体" w:cs="宋体"/>
          <w:b/>
          <w:bCs w:val="0"/>
          <w:sz w:val="21"/>
          <w:szCs w:val="21"/>
        </w:rPr>
        <w:t>六、其他补充事宜</w:t>
      </w:r>
    </w:p>
    <w:p w14:paraId="091B7BF9">
      <w:pPr>
        <w:pStyle w:val="6"/>
        <w:keepNext/>
        <w:keepLines/>
        <w:pageBreakBefore w:val="0"/>
        <w:widowControl/>
        <w:kinsoku/>
        <w:wordWrap/>
        <w:overflowPunct/>
        <w:topLinePunct w:val="0"/>
        <w:autoSpaceDE w:val="0"/>
        <w:autoSpaceDN/>
        <w:bidi w:val="0"/>
        <w:adjustRightInd/>
        <w:snapToGrid/>
        <w:spacing w:before="0" w:beforeLines="0" w:beforeAutospacing="0" w:after="0" w:afterLines="0" w:afterAutospacing="0" w:line="400" w:lineRule="exact"/>
        <w:ind w:left="0" w:right="0" w:firstLine="420" w:firstLineChars="200"/>
        <w:textAlignment w:val="auto"/>
        <w:rPr>
          <w:rFonts w:hint="eastAsia" w:ascii="宋体" w:hAnsi="宋体" w:eastAsia="宋体" w:cs="宋体"/>
          <w:b w:val="0"/>
          <w:bCs/>
          <w:kern w:val="0"/>
          <w:sz w:val="21"/>
          <w:szCs w:val="21"/>
          <w:lang w:val="en-US" w:eastAsia="zh-CN" w:bidi="ar"/>
        </w:rPr>
      </w:pPr>
      <w:bookmarkStart w:id="29" w:name="_Toc28359085"/>
      <w:bookmarkEnd w:id="29"/>
      <w:bookmarkStart w:id="30" w:name="_Toc38985269"/>
      <w:bookmarkEnd w:id="30"/>
      <w:bookmarkStart w:id="31" w:name="_Toc28359008"/>
      <w:bookmarkEnd w:id="31"/>
      <w:bookmarkStart w:id="32" w:name="_Toc35393796"/>
      <w:bookmarkEnd w:id="32"/>
      <w:r>
        <w:rPr>
          <w:rFonts w:hint="eastAsia" w:ascii="宋体" w:hAnsi="宋体" w:eastAsia="宋体" w:cs="宋体"/>
          <w:b w:val="0"/>
          <w:bCs/>
          <w:kern w:val="0"/>
          <w:sz w:val="21"/>
          <w:szCs w:val="21"/>
          <w:lang w:val="en-US" w:eastAsia="zh-CN" w:bidi="ar"/>
        </w:rPr>
        <w:t>1.CA证书办理供应商参与政府采购活动需办理江苏省电子政务证书认证中心CA证书和方正国际软件（北京）有限公司电子签章。CA证书及电子签章的办理方法详见苏州市政府采购网—法规政策--《转发省财政厅关于更换全省政府采购交易系统CA数字证书和电子签章的通知》或者“苏采云”系统登录界面中的“新CA办理指南”。“苏采云”系统目前仅支持“苏采云”系统下的政务CA证书，江苏省内各地区办理的“苏采云”系统下的政务CA证书全省通用。苏州现场办理地址：苏州高新区邓尉路105号狮山科技馆1楼服务大厅，咨询电话：0512-65737699。</w:t>
      </w:r>
    </w:p>
    <w:p w14:paraId="0B38F91D">
      <w:pPr>
        <w:pStyle w:val="6"/>
        <w:keepNext/>
        <w:keepLines/>
        <w:pageBreakBefore w:val="0"/>
        <w:widowControl/>
        <w:kinsoku/>
        <w:wordWrap/>
        <w:overflowPunct/>
        <w:topLinePunct w:val="0"/>
        <w:autoSpaceDE w:val="0"/>
        <w:autoSpaceDN/>
        <w:bidi w:val="0"/>
        <w:adjustRightInd/>
        <w:snapToGrid/>
        <w:spacing w:before="0" w:beforeLines="0" w:beforeAutospacing="0" w:after="0" w:afterLines="0" w:afterAutospacing="0" w:line="400" w:lineRule="exact"/>
        <w:ind w:left="0" w:right="0" w:firstLine="420" w:firstLineChars="200"/>
        <w:textAlignment w:val="auto"/>
        <w:rPr>
          <w:rFonts w:hint="eastAsia" w:ascii="宋体" w:hAnsi="宋体" w:eastAsia="宋体" w:cs="宋体"/>
          <w:b w:val="0"/>
          <w:bCs/>
          <w:kern w:val="0"/>
          <w:sz w:val="21"/>
          <w:szCs w:val="21"/>
          <w:lang w:val="en-US" w:eastAsia="zh-CN" w:bidi="ar"/>
        </w:rPr>
      </w:pPr>
      <w:r>
        <w:rPr>
          <w:rFonts w:hint="eastAsia" w:ascii="宋体" w:hAnsi="宋体" w:eastAsia="宋体" w:cs="宋体"/>
          <w:b w:val="0"/>
          <w:bCs/>
          <w:kern w:val="0"/>
          <w:sz w:val="21"/>
          <w:szCs w:val="21"/>
          <w:lang w:val="en-US" w:eastAsia="zh-CN" w:bidi="ar"/>
        </w:rPr>
        <w:t>2.参与采购活动供应商插入CA证书登录“苏采云”系统后选择具体项目，点击“我要参与”并签章提交《投标供应商确认函》，提交《投标供应商确认函》日期视同为依法获取招标文件日期。供应商须打印、保留《投标供应商确认函》，质疑时《投标供应商确认函》与质疑函一并提交；未依照招标公告要求提交《投标供应商确认函》的供应商，视为未参与该项政府采购活动，不具备对该政府采购项目提出质疑的法定权利，但因供应商资格条件或获取招标文件时间设定不符合有关法律法规规定等原因使供应商权益受损的除外。</w:t>
      </w:r>
    </w:p>
    <w:p w14:paraId="5ABA2D24">
      <w:pPr>
        <w:pStyle w:val="6"/>
        <w:keepNext/>
        <w:keepLines/>
        <w:pageBreakBefore w:val="0"/>
        <w:widowControl/>
        <w:kinsoku/>
        <w:wordWrap/>
        <w:overflowPunct/>
        <w:topLinePunct w:val="0"/>
        <w:autoSpaceDE w:val="0"/>
        <w:autoSpaceDN/>
        <w:bidi w:val="0"/>
        <w:adjustRightInd/>
        <w:snapToGrid/>
        <w:spacing w:before="0" w:beforeLines="0" w:beforeAutospacing="0" w:after="0" w:afterLines="0" w:afterAutospacing="0" w:line="400" w:lineRule="exact"/>
        <w:ind w:left="0" w:right="0" w:firstLine="420" w:firstLineChars="200"/>
        <w:textAlignment w:val="auto"/>
        <w:rPr>
          <w:rFonts w:hint="eastAsia" w:ascii="宋体" w:hAnsi="宋体" w:eastAsia="宋体" w:cs="宋体"/>
          <w:b w:val="0"/>
          <w:bCs/>
          <w:kern w:val="0"/>
          <w:sz w:val="21"/>
          <w:szCs w:val="21"/>
          <w:lang w:val="en-US" w:eastAsia="zh-CN" w:bidi="ar"/>
        </w:rPr>
      </w:pPr>
      <w:r>
        <w:rPr>
          <w:rFonts w:hint="eastAsia" w:ascii="宋体" w:hAnsi="宋体" w:eastAsia="宋体" w:cs="宋体"/>
          <w:b w:val="0"/>
          <w:bCs/>
          <w:kern w:val="0"/>
          <w:sz w:val="21"/>
          <w:szCs w:val="21"/>
          <w:lang w:val="en-US" w:eastAsia="zh-CN" w:bidi="ar"/>
        </w:rPr>
        <w:t>3.电子投标准备供应商在“苏采云”系统中操作成功参与项目后，必须在“已参与项目”界面中下载电子招标文件（后缀名为“.kedt”）并导入政府采购客户端工具后方可进行投标文件制作和提交（具体详见《苏采云系统供应商操作手册》，网址链接https://czju.suzhou.gov.cn/zfcg/html/content/20231220161910031.shtml）。 在系统操作过程中如有疑问，请按以下方式联系： 注册咨询：13914088964、18261002950； CA技术咨询电话：400-608-6099； 签章使用问题：025-83633811、025-83633812、15380932027、15371015030； 系统使用指导与咨询：联系电话：13914088964、18261002950；智能客服：登录苏采云系统后，联系系统右下方智能客服图标进行咨询。</w:t>
      </w:r>
    </w:p>
    <w:p w14:paraId="56DE8C7F">
      <w:pPr>
        <w:pStyle w:val="6"/>
        <w:keepNext/>
        <w:keepLines/>
        <w:pageBreakBefore w:val="0"/>
        <w:widowControl/>
        <w:kinsoku/>
        <w:wordWrap/>
        <w:overflowPunct/>
        <w:topLinePunct w:val="0"/>
        <w:autoSpaceDE w:val="0"/>
        <w:autoSpaceDN/>
        <w:bidi w:val="0"/>
        <w:adjustRightInd/>
        <w:snapToGrid/>
        <w:spacing w:before="0" w:beforeLines="0" w:beforeAutospacing="0" w:after="0" w:afterLines="0" w:afterAutospacing="0" w:line="400" w:lineRule="exact"/>
        <w:ind w:left="0" w:right="0" w:firstLine="420" w:firstLineChars="200"/>
        <w:textAlignment w:val="auto"/>
        <w:rPr>
          <w:rFonts w:hint="eastAsia" w:ascii="宋体" w:hAnsi="宋体" w:eastAsia="宋体" w:cs="宋体"/>
          <w:b w:val="0"/>
          <w:bCs/>
          <w:kern w:val="0"/>
          <w:sz w:val="21"/>
          <w:szCs w:val="21"/>
          <w:lang w:val="en-US" w:eastAsia="zh-CN" w:bidi="ar"/>
        </w:rPr>
      </w:pPr>
      <w:r>
        <w:rPr>
          <w:rFonts w:hint="eastAsia" w:ascii="宋体" w:hAnsi="宋体" w:eastAsia="宋体" w:cs="宋体"/>
          <w:b w:val="0"/>
          <w:bCs/>
          <w:kern w:val="0"/>
          <w:sz w:val="21"/>
          <w:szCs w:val="21"/>
          <w:lang w:val="en-US" w:eastAsia="zh-CN" w:bidi="ar"/>
        </w:rPr>
        <w:t>4.有关本次招标的事项若存在变动或修改，敬请及时关注苏州市公共资源交易中心吴江分中心在“江苏政府采购网、苏州市政府采购网”发布的更正公告。</w:t>
      </w:r>
    </w:p>
    <w:p w14:paraId="73A0BF85">
      <w:pPr>
        <w:pStyle w:val="6"/>
        <w:keepNext/>
        <w:keepLines/>
        <w:pageBreakBefore w:val="0"/>
        <w:widowControl/>
        <w:kinsoku/>
        <w:wordWrap/>
        <w:overflowPunct/>
        <w:topLinePunct w:val="0"/>
        <w:autoSpaceDE w:val="0"/>
        <w:autoSpaceDN/>
        <w:bidi w:val="0"/>
        <w:adjustRightInd/>
        <w:snapToGrid/>
        <w:spacing w:before="0" w:beforeLines="0" w:beforeAutospacing="0" w:after="0" w:afterLines="0" w:afterAutospacing="0" w:line="400" w:lineRule="exact"/>
        <w:ind w:left="0" w:right="0" w:firstLine="420" w:firstLineChars="200"/>
        <w:textAlignment w:val="auto"/>
        <w:rPr>
          <w:rFonts w:hint="eastAsia" w:ascii="宋体" w:hAnsi="宋体" w:eastAsia="宋体" w:cs="宋体"/>
          <w:b w:val="0"/>
          <w:bCs/>
          <w:kern w:val="0"/>
          <w:sz w:val="21"/>
          <w:szCs w:val="21"/>
          <w:lang w:val="en-US" w:eastAsia="zh-CN" w:bidi="ar"/>
        </w:rPr>
      </w:pPr>
      <w:r>
        <w:rPr>
          <w:rFonts w:hint="eastAsia" w:ascii="宋体" w:hAnsi="宋体" w:eastAsia="宋体" w:cs="宋体"/>
          <w:b w:val="0"/>
          <w:bCs/>
          <w:kern w:val="0"/>
          <w:sz w:val="21"/>
          <w:szCs w:val="21"/>
          <w:lang w:val="en-US" w:eastAsia="zh-CN" w:bidi="ar"/>
        </w:rPr>
        <w:t>5.本次招标不收取投标保证金。</w:t>
      </w:r>
    </w:p>
    <w:p w14:paraId="2D619580">
      <w:pPr>
        <w:pStyle w:val="6"/>
        <w:widowControl/>
        <w:autoSpaceDE w:val="0"/>
        <w:autoSpaceDN/>
        <w:spacing w:before="0" w:beforeLines="0" w:beforeAutospacing="0" w:after="0" w:afterLines="0" w:afterAutospacing="0" w:line="400" w:lineRule="exact"/>
        <w:ind w:left="0" w:right="0" w:firstLine="422" w:firstLineChars="200"/>
        <w:rPr>
          <w:rFonts w:hint="eastAsia" w:ascii="宋体" w:hAnsi="宋体" w:eastAsia="宋体" w:cs="宋体"/>
          <w:b/>
          <w:bCs w:val="0"/>
          <w:sz w:val="21"/>
          <w:szCs w:val="21"/>
        </w:rPr>
      </w:pPr>
      <w:r>
        <w:rPr>
          <w:rFonts w:hint="eastAsia" w:ascii="宋体" w:hAnsi="宋体" w:eastAsia="宋体" w:cs="宋体"/>
          <w:b/>
          <w:bCs w:val="0"/>
          <w:sz w:val="21"/>
          <w:szCs w:val="21"/>
        </w:rPr>
        <w:t>七、本次招标联系方式</w:t>
      </w:r>
    </w:p>
    <w:p w14:paraId="2A4814DC">
      <w:pPr>
        <w:keepNext w:val="0"/>
        <w:keepLines w:val="0"/>
        <w:widowControl/>
        <w:suppressLineNumbers w:val="0"/>
        <w:autoSpaceDE w:val="0"/>
        <w:autoSpaceDN/>
        <w:spacing w:before="0" w:beforeLines="0" w:beforeAutospacing="0" w:after="0" w:afterLines="0" w:afterAutospacing="0" w:line="400" w:lineRule="exact"/>
        <w:ind w:left="0" w:right="0" w:firstLine="420" w:firstLineChars="20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1.采购人信息</w:t>
      </w:r>
    </w:p>
    <w:p w14:paraId="70AC4FD1">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default" w:ascii="宋体" w:hAnsi="宋体" w:eastAsia="宋体" w:cs="宋体"/>
          <w:sz w:val="21"/>
          <w:szCs w:val="21"/>
          <w:highlight w:val="none"/>
          <w:lang w:val="en-US"/>
        </w:rPr>
      </w:pPr>
      <w:r>
        <w:rPr>
          <w:rFonts w:hint="eastAsia" w:ascii="宋体" w:hAnsi="宋体" w:eastAsia="宋体" w:cs="宋体"/>
          <w:kern w:val="0"/>
          <w:sz w:val="21"/>
          <w:szCs w:val="21"/>
          <w:highlight w:val="none"/>
          <w:lang w:val="en-US" w:eastAsia="zh-CN" w:bidi="ar"/>
        </w:rPr>
        <w:t>名 称：苏州市吴江区鲈乡实验小学</w:t>
      </w:r>
    </w:p>
    <w:p w14:paraId="6BE40566">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default" w:ascii="宋体" w:hAnsi="宋体" w:eastAsia="宋体" w:cs="宋体"/>
          <w:sz w:val="21"/>
          <w:szCs w:val="21"/>
          <w:highlight w:val="none"/>
          <w:lang w:val="en-US"/>
        </w:rPr>
      </w:pPr>
      <w:r>
        <w:rPr>
          <w:rFonts w:hint="eastAsia" w:ascii="宋体" w:hAnsi="宋体" w:eastAsia="宋体" w:cs="宋体"/>
          <w:kern w:val="0"/>
          <w:sz w:val="21"/>
          <w:szCs w:val="21"/>
          <w:highlight w:val="none"/>
          <w:lang w:val="en-US" w:eastAsia="zh-CN" w:bidi="ar"/>
        </w:rPr>
        <w:t>地址：吴江区仲英大道525号</w:t>
      </w:r>
    </w:p>
    <w:p w14:paraId="7F9BA365">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default" w:ascii="宋体" w:hAnsi="宋体" w:eastAsia="宋体" w:cs="宋体"/>
          <w:sz w:val="21"/>
          <w:szCs w:val="21"/>
          <w:highlight w:val="none"/>
          <w:lang w:val="en-US"/>
        </w:rPr>
      </w:pPr>
      <w:r>
        <w:rPr>
          <w:rFonts w:hint="eastAsia" w:ascii="宋体" w:hAnsi="宋体" w:eastAsia="宋体" w:cs="宋体"/>
          <w:kern w:val="0"/>
          <w:sz w:val="21"/>
          <w:szCs w:val="21"/>
          <w:highlight w:val="none"/>
          <w:lang w:val="en-US" w:eastAsia="zh-CN" w:bidi="ar"/>
        </w:rPr>
        <w:t>联系人：谢涛</w:t>
      </w:r>
    </w:p>
    <w:p w14:paraId="59D3884F">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default" w:ascii="宋体" w:hAnsi="宋体" w:eastAsia="宋体" w:cs="宋体"/>
          <w:sz w:val="21"/>
          <w:szCs w:val="21"/>
          <w:highlight w:val="none"/>
          <w:lang w:val="en-US"/>
        </w:rPr>
      </w:pPr>
      <w:r>
        <w:rPr>
          <w:rFonts w:hint="eastAsia" w:ascii="宋体" w:hAnsi="宋体" w:eastAsia="宋体" w:cs="宋体"/>
          <w:kern w:val="0"/>
          <w:sz w:val="21"/>
          <w:szCs w:val="21"/>
          <w:highlight w:val="none"/>
          <w:lang w:val="en-US" w:eastAsia="zh-CN" w:bidi="ar"/>
        </w:rPr>
        <w:t>联系方式：0512-63659307</w:t>
      </w:r>
    </w:p>
    <w:p w14:paraId="483512FF">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2.采购代理机构信息（如有）</w:t>
      </w:r>
    </w:p>
    <w:p w14:paraId="11CD6FFB">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单位名称：苏州市公共资源交易中心吴江分中心</w:t>
      </w:r>
    </w:p>
    <w:p w14:paraId="7893A41D">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单位地址：苏州市吴江区开平路998号</w:t>
      </w:r>
    </w:p>
    <w:p w14:paraId="5FB491A6">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联系人：宋工</w:t>
      </w:r>
    </w:p>
    <w:p w14:paraId="405ED117">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联系电话：0512-60905853</w:t>
      </w:r>
    </w:p>
    <w:p w14:paraId="4284D622">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3.项目联系方式</w:t>
      </w:r>
    </w:p>
    <w:p w14:paraId="120487BD">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项目联系人：宋工</w:t>
      </w:r>
    </w:p>
    <w:p w14:paraId="51813A49">
      <w:pPr>
        <w:keepNext w:val="0"/>
        <w:keepLines w:val="0"/>
        <w:widowControl w:val="0"/>
        <w:suppressLineNumbers w:val="0"/>
        <w:autoSpaceDE w:val="0"/>
        <w:autoSpaceDN/>
        <w:spacing w:before="0" w:beforeLines="0" w:beforeAutospacing="0" w:after="0" w:afterLines="0" w:afterAutospacing="0" w:line="400" w:lineRule="exact"/>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电话：0512-60905853</w:t>
      </w:r>
    </w:p>
    <w:p w14:paraId="7EC471A1">
      <w:pPr>
        <w:jc w:val="left"/>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1C3897"/>
    <w:rsid w:val="3C1C3897"/>
    <w:rsid w:val="7F957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5">
    <w:name w:val="Strong"/>
    <w:basedOn w:val="4"/>
    <w:qFormat/>
    <w:uiPriority w:val="0"/>
    <w:rPr>
      <w:b/>
    </w:rPr>
  </w:style>
  <w:style w:type="paragraph" w:customStyle="1" w:styleId="6">
    <w:name w:val="标题 31"/>
    <w:basedOn w:val="1"/>
    <w:next w:val="7"/>
    <w:hidden/>
    <w:qFormat/>
    <w:uiPriority w:val="0"/>
    <w:pPr>
      <w:keepNext/>
      <w:keepLines/>
      <w:widowControl w:val="0"/>
      <w:suppressLineNumbers w:val="0"/>
      <w:spacing w:before="260" w:beforeLines="0" w:beforeAutospacing="0" w:after="260" w:afterLines="0" w:afterAutospacing="0" w:line="415" w:lineRule="auto"/>
      <w:jc w:val="both"/>
      <w:outlineLvl w:val="2"/>
    </w:pPr>
    <w:rPr>
      <w:rFonts w:hint="default" w:ascii="Times New Roman" w:hAnsi="Times New Roman" w:eastAsia="宋体" w:cs="Times New Roman"/>
      <w:b/>
      <w:kern w:val="0"/>
      <w:sz w:val="32"/>
      <w:szCs w:val="32"/>
      <w:lang w:val="en-US" w:eastAsia="zh-CN" w:bidi="ar"/>
    </w:rPr>
  </w:style>
  <w:style w:type="paragraph" w:customStyle="1" w:styleId="7">
    <w:name w:val="正文缩进1"/>
    <w:basedOn w:val="1"/>
    <w:hidden/>
    <w:qFormat/>
    <w:uiPriority w:val="0"/>
    <w:pPr>
      <w:keepNext w:val="0"/>
      <w:keepLines w:val="0"/>
      <w:widowControl w:val="0"/>
      <w:suppressLineNumbers w:val="0"/>
      <w:spacing w:beforeLines="0" w:beforeAutospacing="0" w:afterLines="0" w:afterAutospacing="0"/>
      <w:ind w:firstLine="420"/>
      <w:jc w:val="both"/>
    </w:pPr>
    <w:rPr>
      <w:rFonts w:hint="default" w:ascii="Times New Roman" w:hAnsi="Times New Roman" w:eastAsia="宋体" w:cs="Times New Roman"/>
      <w:kern w:val="0"/>
      <w:sz w:val="21"/>
      <w:szCs w:val="21"/>
      <w:lang w:val="en-US" w:eastAsia="zh-CN" w:bidi="ar"/>
    </w:rPr>
  </w:style>
  <w:style w:type="character" w:customStyle="1" w:styleId="8">
    <w:name w:val="font41"/>
    <w:basedOn w:val="4"/>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2049</Words>
  <Characters>2420</Characters>
  <Lines>0</Lines>
  <Paragraphs>0</Paragraphs>
  <TotalTime>8</TotalTime>
  <ScaleCrop>false</ScaleCrop>
  <LinksUpToDate>false</LinksUpToDate>
  <CharactersWithSpaces>2430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2026-07-15T12:07:00Z</dcterms:created>
  <dc:creator>言身寸  三寿</dc:creator>
  <cp:lastModifiedBy>言身寸  三寿</cp:lastModifiedBy>
  <dcterms:modified xsi:type="dcterms:W3CDTF">2026-07-15T12:18:59Z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3CEF10CBF99A431D8E8564A5E75B6DF6_11</vt:lpwstr>
  </property>
  <property fmtid="{D5CDD505-2E9C-101B-9397-08002B2CF9AE}" pid="4" name="KSOTemplateDocerSaveRecord">
    <vt:lpwstr>eyJoZGlkIjoiNTZhZTM0ZTc3NGY0Y2YwYjQ2MDY4MTgxMjY0M2NhZmUiLCJ1c2VySWQiOiIzNjQ3OTc5NjIifQ==</vt:lpwstr>
  </property>
</Properties>
</file>